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48"/>
          <w:szCs w:val="48"/>
          <w:rtl w:val="0"/>
        </w:rPr>
        <w:t xml:space="preserve">Expansion Pack - 7/12/13</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Utility Talents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Mind of its own </w:t>
      </w:r>
      <w:r w:rsidDel="00000000" w:rsidR="00000000" w:rsidRPr="00000000">
        <w:rPr>
          <w:rFonts w:ascii="Times New Roman" w:cs="Times New Roman" w:eastAsia="Times New Roman" w:hAnsi="Times New Roman"/>
          <w:sz w:val="24"/>
          <w:szCs w:val="24"/>
          <w:rtl w:val="0"/>
        </w:rPr>
        <w:t xml:space="preserve">- 3/day  [</w:t>
      </w:r>
      <w:r w:rsidDel="00000000" w:rsidR="00000000" w:rsidRPr="00000000">
        <w:rPr>
          <w:rFonts w:ascii="Times New Roman" w:cs="Times New Roman" w:eastAsia="Times New Roman" w:hAnsi="Times New Roman"/>
          <w:sz w:val="24"/>
          <w:szCs w:val="24"/>
          <w:u w:val="single"/>
          <w:rtl w:val="0"/>
        </w:rPr>
        <w:t xml:space="preserve">Created by Zarhon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Preparation time: 30 seconds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enchant the limb, sensory organ, or extremity of a willing creature, causing it to detach and allowing that creature to telepathically control it, causing it to float through the air at a maximum speed of 5 feet per second. The detached body-part functions with the same skills/abilities as normal: for example, an eye can see its surroundings with your perception check, and a hand can open a door. The body-part can only sense or feel what it normally can (a hand can feel pain and touch/pressure, but cannot see on its own). After 10 minutes, it magically flies off back to its owner and re-attaches, unless restrained or damaged.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i w:val="1"/>
          <w:sz w:val="24"/>
          <w:szCs w:val="24"/>
          <w:rtl w:val="0"/>
        </w:rPr>
        <w:t xml:space="preserve">The following is added as an additional option under the “Enchanting” utility talent.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i w:val="1"/>
          <w:sz w:val="24"/>
          <w:szCs w:val="24"/>
          <w:rtl w:val="0"/>
        </w:rPr>
        <w:t xml:space="preserve">Stepping Stones</w:t>
      </w:r>
      <w:r w:rsidDel="00000000" w:rsidR="00000000" w:rsidRPr="00000000">
        <w:rPr>
          <w:rFonts w:ascii="Times New Roman" w:cs="Times New Roman" w:eastAsia="Times New Roman" w:hAnsi="Times New Roman"/>
          <w:sz w:val="24"/>
          <w:szCs w:val="24"/>
          <w:rtl w:val="0"/>
        </w:rPr>
        <w:t xml:space="preserve"> - Enchantment [</w:t>
      </w:r>
      <w:r w:rsidDel="00000000" w:rsidR="00000000" w:rsidRPr="00000000">
        <w:rPr>
          <w:rFonts w:ascii="Times New Roman" w:cs="Times New Roman" w:eastAsia="Times New Roman" w:hAnsi="Times New Roman"/>
          <w:sz w:val="24"/>
          <w:szCs w:val="24"/>
          <w:u w:val="single"/>
          <w:rtl w:val="0"/>
        </w:rPr>
        <w:t xml:space="preserve">Created by Kajisora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Preparation time: 5 seconds</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may summon up to eight magical stone discs anywhere within 100 feet of you that you can see. The discs can between 3 cm to 1 meter in diameter, and are 1 cm thick. You can keep them suspended in place so that they cannot be moved (including by gravity) except by 2000 lbs or more of force. You may end or resume the suspension effect at will. These disks vanish after 1 hour.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Demonscale </w:t>
      </w:r>
      <w:r w:rsidDel="00000000" w:rsidR="00000000" w:rsidRPr="00000000">
        <w:rPr>
          <w:rFonts w:ascii="Times New Roman" w:cs="Times New Roman" w:eastAsia="Times New Roman" w:hAnsi="Times New Roman"/>
          <w:sz w:val="24"/>
          <w:szCs w:val="24"/>
          <w:rtl w:val="0"/>
        </w:rPr>
        <w:t xml:space="preserve"> - 3000 gold [</w:t>
      </w:r>
      <w:r w:rsidDel="00000000" w:rsidR="00000000" w:rsidRPr="00000000">
        <w:rPr>
          <w:rFonts w:ascii="Times New Roman" w:cs="Times New Roman" w:eastAsia="Times New Roman" w:hAnsi="Times New Roman"/>
          <w:sz w:val="24"/>
          <w:szCs w:val="24"/>
          <w:u w:val="single"/>
          <w:rtl w:val="0"/>
        </w:rPr>
        <w:t xml:space="preserve">Created by Kenzamaka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Armor</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You gain regeneration 3 and resist 2. However, you must roll twice on saving throws and take the lower result.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Reloader </w:t>
      </w:r>
      <w:r w:rsidDel="00000000" w:rsidR="00000000" w:rsidRPr="00000000">
        <w:rPr>
          <w:rFonts w:ascii="Times New Roman" w:cs="Times New Roman" w:eastAsia="Times New Roman" w:hAnsi="Times New Roman"/>
          <w:sz w:val="24"/>
          <w:szCs w:val="24"/>
          <w:rtl w:val="0"/>
        </w:rPr>
        <w:t xml:space="preserve">- 1500 Gold [</w:t>
      </w:r>
      <w:r w:rsidDel="00000000" w:rsidR="00000000" w:rsidRPr="00000000">
        <w:rPr>
          <w:rFonts w:ascii="Times New Roman" w:cs="Times New Roman" w:eastAsia="Times New Roman" w:hAnsi="Times New Roman"/>
          <w:sz w:val="24"/>
          <w:szCs w:val="24"/>
          <w:u w:val="single"/>
          <w:rtl w:val="0"/>
        </w:rPr>
        <w:t xml:space="preserve">Created by Bronymous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Trinket</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[0] Reload - Free Utility [1/Battle]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If you spent 6 or more pips this turn, gain 3 pips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Greater Reloader </w:t>
      </w:r>
      <w:r w:rsidDel="00000000" w:rsidR="00000000" w:rsidRPr="00000000">
        <w:rPr>
          <w:rFonts w:ascii="Times New Roman" w:cs="Times New Roman" w:eastAsia="Times New Roman" w:hAnsi="Times New Roman"/>
          <w:sz w:val="24"/>
          <w:szCs w:val="24"/>
          <w:rtl w:val="0"/>
        </w:rPr>
        <w:t xml:space="preserve">- 2500 Gold [</w:t>
      </w:r>
      <w:r w:rsidDel="00000000" w:rsidR="00000000" w:rsidRPr="00000000">
        <w:rPr>
          <w:rFonts w:ascii="Times New Roman" w:cs="Times New Roman" w:eastAsia="Times New Roman" w:hAnsi="Times New Roman"/>
          <w:sz w:val="24"/>
          <w:szCs w:val="24"/>
          <w:u w:val="single"/>
          <w:rtl w:val="0"/>
        </w:rPr>
        <w:t xml:space="preserve">Created by Bronymous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Trinket</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[0] Reload - Free Utility [1/Battle]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If you spent 7 or more pips this turn, gain 5 pips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Really Sharp Sword </w:t>
      </w:r>
      <w:r w:rsidDel="00000000" w:rsidR="00000000" w:rsidRPr="00000000">
        <w:rPr>
          <w:rFonts w:ascii="Times New Roman" w:cs="Times New Roman" w:eastAsia="Times New Roman" w:hAnsi="Times New Roman"/>
          <w:sz w:val="24"/>
          <w:szCs w:val="24"/>
          <w:rtl w:val="0"/>
        </w:rPr>
        <w:t xml:space="preserve">- 500 Gold [</w:t>
      </w:r>
      <w:r w:rsidDel="00000000" w:rsidR="00000000" w:rsidRPr="00000000">
        <w:rPr>
          <w:rFonts w:ascii="Times New Roman" w:cs="Times New Roman" w:eastAsia="Times New Roman" w:hAnsi="Times New Roman"/>
          <w:sz w:val="24"/>
          <w:szCs w:val="24"/>
          <w:u w:val="single"/>
          <w:rtl w:val="0"/>
        </w:rPr>
        <w:t xml:space="preserve">Created by Papershadow</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Three times per battle, you may use the following combat talent.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Fonts w:ascii="Times New Roman" w:cs="Times New Roman" w:eastAsia="Times New Roman" w:hAnsi="Times New Roman"/>
          <w:b w:val="1"/>
          <w:sz w:val="24"/>
          <w:szCs w:val="24"/>
          <w:rtl w:val="0"/>
        </w:rPr>
        <w:t xml:space="preserve">Armor Piercing </w:t>
      </w:r>
      <w:r w:rsidDel="00000000" w:rsidR="00000000" w:rsidRPr="00000000">
        <w:rPr>
          <w:rFonts w:ascii="Times New Roman" w:cs="Times New Roman" w:eastAsia="Times New Roman" w:hAnsi="Times New Roman"/>
          <w:sz w:val="24"/>
          <w:szCs w:val="24"/>
          <w:rtl w:val="0"/>
        </w:rPr>
        <w:t xml:space="preserve">- Minor Utility [3/Battle]</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Your next attack ignores resistance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Spear</w:t>
      </w:r>
      <w:r w:rsidDel="00000000" w:rsidR="00000000" w:rsidRPr="00000000">
        <w:rPr>
          <w:rFonts w:ascii="Times New Roman" w:cs="Times New Roman" w:eastAsia="Times New Roman" w:hAnsi="Times New Roman"/>
          <w:sz w:val="24"/>
          <w:szCs w:val="24"/>
          <w:rtl w:val="0"/>
        </w:rPr>
        <w:t xml:space="preserve"> - 1000 Gold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i w:val="1"/>
          <w:sz w:val="24"/>
          <w:szCs w:val="24"/>
          <w:u w:val="single"/>
          <w:rtl w:val="0"/>
        </w:rPr>
        <w:t xml:space="preserve">Board Combat Only</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You may make melee attacks against creatures that are 2 spaces away.</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