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Expansion Pack - 9/6/13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Racial Traits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Empathetic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(1) - At Will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Characters of your race can feel the emotions of people around them, even when they show no physical signs of their true feelings. Make a perception check with a +40 bonus to sense the emotional state of target creature.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Utility Talents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Lead by Example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3/Day Interrupt 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u w:val="single"/>
          <w:rtl w:val="0"/>
        </w:rPr>
        <w:t xml:space="preserve">Created by Ramsus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Trigger - You roll to aid someone else's skill check, and you get a higher roll result on your die than the person you are assisting.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Effect - Swap the roll results.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Form Mastery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Created by Fury of the Tempest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When you select this talent, choose an X/Day utility talent in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Shapeshifter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category. You may now use that talent two additional times per day.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Form of the Ooze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- 1/Day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Preparation Time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seconds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enter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Form of the Ooze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Form of the Ooze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your size becomes small, you are considered a viscous liquid ½ a gallon in volume (though your body cannot freely separate into pieces), and you gain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Acidborn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Spider Climb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racial traits. You can, however, only move at about walking speed with your awkward body. Furthermore, while in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Form of the Ooze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body becomes able to stretch and distort, allowing you to squeeze through spaces as narrow as 1/8th of an inch thick or reshape to fit any space or container, so long as you maintain the same volume.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While in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Form of the Ooze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you cannot use any of your other xutility or combat talents. You may end this effect at any time.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Form of the Mole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- 1/Day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Preparation Time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seconds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enter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Form of the Mole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In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Form of the Mole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your size becomes small, you gain the racial traits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Burrower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Scent Tracker.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While in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Form of the Mole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you cannot use any of your other utility or combat talents. You may end this effect at any time.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