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pBdr>
          <w:top w:space="0" w:sz="0" w:val="nil"/>
          <w:left w:space="0" w:sz="0" w:val="nil"/>
          <w:bottom w:space="0" w:sz="0" w:val="nil"/>
          <w:right w:space="0" w:sz="0" w:val="nil"/>
          <w:between w:space="0" w:sz="0" w:val="nil"/>
        </w:pBdr>
        <w:shd w:fill="auto" w:val="clear"/>
        <w:contextualSpacing w:val="0"/>
        <w:jc w:val="center"/>
        <w:rPr>
          <w:b w:val="1"/>
          <w:sz w:val="60"/>
          <w:szCs w:val="60"/>
        </w:rPr>
      </w:pPr>
      <w:r w:rsidDel="00000000" w:rsidR="00000000" w:rsidRPr="00000000">
        <w:rPr>
          <w:b w:val="1"/>
          <w:sz w:val="60"/>
          <w:szCs w:val="60"/>
          <w:rtl w:val="0"/>
        </w:rPr>
        <w:t xml:space="preserve">How to create your own custom Cards Against Humanity Cards!</w:t>
      </w:r>
    </w:p>
    <w:p w:rsidR="00000000" w:rsidDel="00000000" w:rsidP="00000000" w:rsidRDefault="00000000" w:rsidRPr="00000000" w14:paraId="00000001">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One of the great things about Cards Against Humanity is that, due to it’s Creative Commons license, it can be freely adapted. This has allowed users to make their own custom card sets online. But what if you’d like those custom online sets to be printed and fit in with your deck? Well, Here’s your guide!</w: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b w:val="1"/>
          <w:rtl w:val="0"/>
        </w:rPr>
        <w:t xml:space="preserve">Note: This is a Windows guide. Since the script is in python, theoretically it should work for Macs, but I’ve no idea how to navigate. If you’d like to make that addition to the guide, just submit it to the Tumblr!</w:t>
      </w:r>
    </w:p>
    <w:p w:rsidR="00000000" w:rsidDel="00000000" w:rsidP="00000000" w:rsidRDefault="00000000" w:rsidRPr="00000000" w14:paraId="00000005">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6">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r w:rsidDel="00000000" w:rsidR="00000000" w:rsidRPr="00000000">
            <w:fldChar w:fldCharType="begin"/>
            <w:instrText xml:space="preserve"> TOC \h \u \z \n </w:instrText>
            <w:fldChar w:fldCharType="separate"/>
          </w:r>
          <w:hyperlink w:anchor="_fpgds49ovip6">
            <w:r w:rsidDel="00000000" w:rsidR="00000000" w:rsidRPr="00000000">
              <w:rPr>
                <w:color w:val="1155cc"/>
                <w:u w:val="single"/>
                <w:rtl w:val="0"/>
              </w:rPr>
              <w:t xml:space="preserve">Step 01: Download the card creation tool</w:t>
            </w:r>
          </w:hyperlink>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bgahk81wplm9">
            <w:r w:rsidDel="00000000" w:rsidR="00000000" w:rsidRPr="00000000">
              <w:rPr>
                <w:color w:val="1155cc"/>
                <w:u w:val="single"/>
                <w:rtl w:val="0"/>
              </w:rPr>
              <w:t xml:space="preserve">Step 02: Obtain the proper font</w:t>
            </w:r>
          </w:hyperlink>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cb6i6ohf6eyv">
            <w:r w:rsidDel="00000000" w:rsidR="00000000" w:rsidRPr="00000000">
              <w:rPr>
                <w:color w:val="1155cc"/>
                <w:u w:val="single"/>
                <w:rtl w:val="0"/>
              </w:rPr>
              <w:t xml:space="preserve">Step 03: Start the text files</w:t>
            </w:r>
          </w:hyperlink>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kxw1tpy58a0d">
            <w:r w:rsidDel="00000000" w:rsidR="00000000" w:rsidRPr="00000000">
              <w:rPr>
                <w:color w:val="1155cc"/>
                <w:u w:val="single"/>
                <w:rtl w:val="0"/>
              </w:rPr>
              <w:t xml:space="preserve">Step 04: Add blank cards to your folder</w:t>
            </w:r>
          </w:hyperlink>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8siu0joiqy8d">
            <w:r w:rsidDel="00000000" w:rsidR="00000000" w:rsidRPr="00000000">
              <w:rPr>
                <w:color w:val="1155cc"/>
                <w:u w:val="single"/>
                <w:rtl w:val="0"/>
              </w:rPr>
              <w:t xml:space="preserve">Step 05: Open the command line</w:t>
            </w:r>
          </w:hyperlink>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x27r6n3pgszf">
            <w:r w:rsidDel="00000000" w:rsidR="00000000" w:rsidRPr="00000000">
              <w:rPr>
                <w:color w:val="1155cc"/>
                <w:u w:val="single"/>
                <w:rtl w:val="0"/>
              </w:rPr>
              <w:t xml:space="preserve">Step 06: Navigate to your CAH folder</w:t>
            </w:r>
          </w:hyperlink>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3qkijm9s7gia">
            <w:r w:rsidDel="00000000" w:rsidR="00000000" w:rsidRPr="00000000">
              <w:rPr>
                <w:color w:val="1155cc"/>
                <w:u w:val="single"/>
                <w:rtl w:val="0"/>
              </w:rPr>
              <w:t xml:space="preserve">Step 07: Run the script!</w:t>
            </w:r>
          </w:hyperlink>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st4457219z1l">
            <w:r w:rsidDel="00000000" w:rsidR="00000000" w:rsidRPr="00000000">
              <w:rPr>
                <w:color w:val="1155cc"/>
                <w:u w:val="single"/>
                <w:rtl w:val="0"/>
              </w:rPr>
              <w:t xml:space="preserve">Step 08: Check your cards</w:t>
            </w:r>
          </w:hyperlink>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b53va17elu1">
            <w:r w:rsidDel="00000000" w:rsidR="00000000" w:rsidRPr="00000000">
              <w:rPr>
                <w:color w:val="1155cc"/>
                <w:u w:val="single"/>
                <w:rtl w:val="0"/>
              </w:rPr>
              <w:t xml:space="preserve">Step 08: Run the script again</w:t>
            </w:r>
          </w:hyperlink>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9vnbvgjb0s6m">
            <w:r w:rsidDel="00000000" w:rsidR="00000000" w:rsidRPr="00000000">
              <w:rPr>
                <w:color w:val="1155cc"/>
                <w:u w:val="single"/>
                <w:rtl w:val="0"/>
              </w:rPr>
              <w:t xml:space="preserve">Step 09: Check, check, check again!</w:t>
            </w:r>
          </w:hyperlink>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meghfohha93v">
            <w:r w:rsidDel="00000000" w:rsidR="00000000" w:rsidRPr="00000000">
              <w:rPr>
                <w:color w:val="1155cc"/>
                <w:u w:val="single"/>
                <w:rtl w:val="0"/>
              </w:rPr>
              <w:t xml:space="preserve">Step 09: Get printing!</w:t>
            </w:r>
          </w:hyperlink>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hd w:fill="auto" w:val="clear"/>
            <w:ind w:left="360" w:firstLine="0"/>
            <w:contextualSpacing w:val="0"/>
            <w:rPr>
              <w:color w:val="1155cc"/>
              <w:u w:val="single"/>
            </w:rPr>
          </w:pPr>
          <w:hyperlink w:anchor="_dm3lhkypg0lp">
            <w:r w:rsidDel="00000000" w:rsidR="00000000" w:rsidRPr="00000000">
              <w:rPr>
                <w:color w:val="1155cc"/>
                <w:u w:val="single"/>
                <w:rtl w:val="0"/>
              </w:rPr>
              <w:t xml:space="preserve">Step 10: Finalize the order and wait!</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2">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14">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fpgds49ovip6" w:id="0"/>
      <w:bookmarkEnd w:id="0"/>
      <w:r w:rsidDel="00000000" w:rsidR="00000000" w:rsidRPr="00000000">
        <w:rPr>
          <w:rtl w:val="0"/>
        </w:rPr>
        <w:t xml:space="preserve">Step 01: Download the card creation tool</w:t>
      </w:r>
    </w:p>
    <w:p w:rsidR="00000000" w:rsidDel="00000000" w:rsidP="00000000" w:rsidRDefault="00000000" w:rsidRPr="00000000" w14:paraId="00000015">
      <w:pPr>
        <w:pBdr>
          <w:top w:space="0" w:sz="0" w:val="nil"/>
          <w:left w:space="0" w:sz="0" w:val="nil"/>
          <w:bottom w:space="0" w:sz="0" w:val="nil"/>
          <w:right w:space="0" w:sz="0" w:val="nil"/>
          <w:between w:space="0" w:sz="0" w:val="nil"/>
        </w:pBdr>
        <w:shd w:fill="auto" w:val="clear"/>
        <w:contextualSpacing w:val="0"/>
        <w:rPr/>
      </w:pPr>
      <w:hyperlink r:id="rId6">
        <w:r w:rsidDel="00000000" w:rsidR="00000000" w:rsidRPr="00000000">
          <w:rPr>
            <w:color w:val="1155cc"/>
            <w:u w:val="single"/>
            <w:rtl w:val="0"/>
          </w:rPr>
          <w:t xml:space="preserve">https://drive.google.com/folderview?id=0Bzip5a3UMCdTYVhZdnlSSmY3NFk&amp;usp=sharing</w:t>
        </w:r>
      </w:hyperlink>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This nifty little </w:t>
      </w:r>
      <w:r w:rsidDel="00000000" w:rsidR="00000000" w:rsidRPr="00000000">
        <w:rPr>
          <w:rtl w:val="0"/>
        </w:rPr>
        <w:t xml:space="preserve">script</w:t>
      </w:r>
      <w:r w:rsidDel="00000000" w:rsidR="00000000" w:rsidRPr="00000000">
        <w:rPr>
          <w:rtl w:val="0"/>
        </w:rPr>
        <w:t xml:space="preserve"> will take a text file and convert it into cards with very little input from you! Place this somewhere convenient on your computer, not too deep into your folders, since we’ll be accessing this via the command line.</w:t>
      </w:r>
    </w:p>
    <w:p w:rsidR="00000000" w:rsidDel="00000000" w:rsidP="00000000" w:rsidRDefault="00000000" w:rsidRPr="00000000" w14:paraId="00000017">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18">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bgahk81wplm9" w:id="1"/>
      <w:bookmarkEnd w:id="1"/>
      <w:r w:rsidDel="00000000" w:rsidR="00000000" w:rsidRPr="00000000">
        <w:rPr>
          <w:rtl w:val="0"/>
        </w:rPr>
        <w:t xml:space="preserve">Step 02: Obtain the proper font</w:t>
      </w:r>
    </w:p>
    <w:p w:rsidR="00000000" w:rsidDel="00000000" w:rsidP="00000000" w:rsidRDefault="00000000" w:rsidRPr="00000000" w14:paraId="00000019">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Cards Against Humanity uses Helvetica Neue Bold as its typeface. Since this is a copyrighted font, I can’t make it available in the folder above, but it is easy enough to find. I’d recommend renaming the font to precisely this, “HelveticaNeue-Bold.otf”, since I’m a little unsure if the script will work if the file name is different. If you’d like to help me, try to run the script without this font installed and give me feedback. It would be much appreciated.</w:t>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1B">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cb6i6ohf6eyv" w:id="2"/>
      <w:bookmarkEnd w:id="2"/>
      <w:r w:rsidDel="00000000" w:rsidR="00000000" w:rsidRPr="00000000">
        <w:rPr>
          <w:rtl w:val="0"/>
        </w:rPr>
        <w:t xml:space="preserve">Step 03: Start the text files</w:t>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You’ll be working with .txt files for card creation. You could use just plain Notepad, but I recommend something a little more robust, like NotePad++, which you’ll be seeing below. It’s especially recommended because it allows you to see all your files on one window, instead of a half dozen.</w:t>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3714750" cy="2324100"/>
            <wp:effectExtent b="0" l="0" r="0" t="0"/>
            <wp:docPr descr="001.png" id="2" name="image9.png"/>
            <a:graphic>
              <a:graphicData uri="http://schemas.openxmlformats.org/drawingml/2006/picture">
                <pic:pic>
                  <pic:nvPicPr>
                    <pic:cNvPr descr="001.png" id="0" name="image9.png"/>
                    <pic:cNvPicPr preferRelativeResize="0"/>
                  </pic:nvPicPr>
                  <pic:blipFill>
                    <a:blip r:embed="rId7"/>
                    <a:srcRect b="0" l="0" r="0" t="0"/>
                    <a:stretch>
                      <a:fillRect/>
                    </a:stretch>
                  </pic:blipFill>
                  <pic:spPr>
                    <a:xfrm>
                      <a:off x="0" y="0"/>
                      <a:ext cx="3714750" cy="232410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Put each card on a new line. Remember, CAH cards all have ending punctuation!</w:t>
      </w:r>
    </w:p>
    <w:p w:rsidR="00000000" w:rsidDel="00000000" w:rsidP="00000000" w:rsidRDefault="00000000" w:rsidRPr="00000000" w14:paraId="0000001F">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5943600" cy="5562600"/>
            <wp:effectExtent b="0" l="0" r="0" t="0"/>
            <wp:docPr descr="002.png" id="10" name="image20.png"/>
            <a:graphic>
              <a:graphicData uri="http://schemas.openxmlformats.org/drawingml/2006/picture">
                <pic:pic>
                  <pic:nvPicPr>
                    <pic:cNvPr descr="002.png" id="0" name="image20.png"/>
                    <pic:cNvPicPr preferRelativeResize="0"/>
                  </pic:nvPicPr>
                  <pic:blipFill>
                    <a:blip r:embed="rId8"/>
                    <a:srcRect b="0" l="0" r="0" t="0"/>
                    <a:stretch>
                      <a:fillRect/>
                    </a:stretch>
                  </pic:blipFill>
                  <pic:spPr>
                    <a:xfrm>
                      <a:off x="0" y="0"/>
                      <a:ext cx="5943600" cy="55626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Save it as something easily recognizable, and always as a .txt file.</w:t>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2466975" cy="1743075"/>
            <wp:effectExtent b="0" l="0" r="0" t="0"/>
            <wp:docPr descr="003.png" id="8" name="image18.png"/>
            <a:graphic>
              <a:graphicData uri="http://schemas.openxmlformats.org/drawingml/2006/picture">
                <pic:pic>
                  <pic:nvPicPr>
                    <pic:cNvPr descr="003.png" id="0" name="image18.png"/>
                    <pic:cNvPicPr preferRelativeResize="0"/>
                  </pic:nvPicPr>
                  <pic:blipFill>
                    <a:blip r:embed="rId9"/>
                    <a:srcRect b="0" l="0" r="0" t="0"/>
                    <a:stretch>
                      <a:fillRect/>
                    </a:stretch>
                  </pic:blipFill>
                  <pic:spPr>
                    <a:xfrm>
                      <a:off x="0" y="0"/>
                      <a:ext cx="2466975" cy="1743075"/>
                    </a:xfrm>
                    <a:prstGeom prst="rect"/>
                    <a:ln/>
                  </pic:spPr>
                </pic:pic>
              </a:graphicData>
            </a:graphic>
          </wp:inline>
        </w:drawing>
      </w:r>
      <w:r w:rsidDel="00000000" w:rsidR="00000000" w:rsidRPr="00000000">
        <w:rPr/>
        <w:drawing>
          <wp:inline distB="114300" distT="114300" distL="114300" distR="114300">
            <wp:extent cx="5943600" cy="5270500"/>
            <wp:effectExtent b="0" l="0" r="0" t="0"/>
            <wp:docPr descr="004.png" id="1" name="image8.png"/>
            <a:graphic>
              <a:graphicData uri="http://schemas.openxmlformats.org/drawingml/2006/picture">
                <pic:pic>
                  <pic:nvPicPr>
                    <pic:cNvPr descr="004.png" id="0" name="image8.png"/>
                    <pic:cNvPicPr preferRelativeResize="0"/>
                  </pic:nvPicPr>
                  <pic:blipFill>
                    <a:blip r:embed="rId10"/>
                    <a:srcRect b="0" l="0" r="0" t="0"/>
                    <a:stretch>
                      <a:fillRect/>
                    </a:stretch>
                  </pic:blipFill>
                  <pic:spPr>
                    <a:xfrm>
                      <a:off x="0" y="0"/>
                      <a:ext cx="5943600" cy="52705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Same goes for black cards!</w:t>
      </w:r>
    </w:p>
    <w:p w:rsidR="00000000" w:rsidDel="00000000" w:rsidP="00000000" w:rsidRDefault="00000000" w:rsidRPr="00000000" w14:paraId="00000023">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25">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kxw1tpy58a0d" w:id="3"/>
      <w:bookmarkEnd w:id="3"/>
      <w:r w:rsidDel="00000000" w:rsidR="00000000" w:rsidRPr="00000000">
        <w:rPr>
          <w:rtl w:val="0"/>
        </w:rPr>
        <w:t xml:space="preserve">Step 04: Add blank cards to your folder</w:t>
      </w:r>
    </w:p>
    <w:p w:rsidR="00000000" w:rsidDel="00000000" w:rsidP="00000000" w:rsidRDefault="00000000" w:rsidRPr="00000000" w14:paraId="00000026">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Within the download folder listed above, there are some sample blank cards, which work with the site I’ll be recommending later. If you want to have a different symbol from the ones I gave, simply put the blank files into a picture editor (I recommend Paint.Net), add another layer to work with your new symbols, and lay your new symbols directly over the ones on the images provided. Once satisfied, erase the original symbols and export once more.</w:t>
      </w:r>
    </w:p>
    <w:p w:rsidR="00000000" w:rsidDel="00000000" w:rsidP="00000000" w:rsidRDefault="00000000" w:rsidRPr="00000000" w14:paraId="00000027">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b w:val="1"/>
          <w:rtl w:val="0"/>
        </w:rPr>
        <w:t xml:space="preserve">The file name is very important here.</w:t>
      </w:r>
    </w:p>
    <w:p w:rsidR="00000000" w:rsidDel="00000000" w:rsidP="00000000" w:rsidRDefault="00000000" w:rsidRPr="00000000" w14:paraId="00000029">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b w:val="1"/>
          <w:rtl w:val="0"/>
        </w:rPr>
        <w:t xml:space="preserve">black front.png</w:t>
      </w:r>
    </w:p>
    <w:p w:rsidR="00000000" w:rsidDel="00000000" w:rsidP="00000000" w:rsidRDefault="00000000" w:rsidRPr="00000000" w14:paraId="0000002A">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b w:val="1"/>
          <w:rtl w:val="0"/>
        </w:rPr>
        <w:t xml:space="preserve">white front.png</w:t>
      </w:r>
    </w:p>
    <w:p w:rsidR="00000000" w:rsidDel="00000000" w:rsidP="00000000" w:rsidRDefault="00000000" w:rsidRPr="00000000" w14:paraId="0000002B">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b w:val="1"/>
          <w:rtl w:val="0"/>
        </w:rPr>
        <w:t xml:space="preserve">Do not deviate, or it does not work.</w:t>
      </w:r>
    </w:p>
    <w:p w:rsidR="00000000" w:rsidDel="00000000" w:rsidP="00000000" w:rsidRDefault="00000000" w:rsidRPr="00000000" w14:paraId="0000002C">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I keep all my blank cards in the “blanks” folder and take out a copy when needed, then rename it to comply with the script.</w:t>
      </w:r>
    </w:p>
    <w:p w:rsidR="00000000" w:rsidDel="00000000" w:rsidP="00000000" w:rsidRDefault="00000000" w:rsidRPr="00000000" w14:paraId="0000002E">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2F">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8siu0joiqy8d" w:id="4"/>
      <w:bookmarkEnd w:id="4"/>
      <w:r w:rsidDel="00000000" w:rsidR="00000000" w:rsidRPr="00000000">
        <w:rPr>
          <w:rtl w:val="0"/>
        </w:rPr>
        <w:t xml:space="preserve">Step 05: Open the command line</w:t>
      </w:r>
    </w:p>
    <w:p w:rsidR="00000000" w:rsidDel="00000000" w:rsidP="00000000" w:rsidRDefault="00000000" w:rsidRPr="00000000" w14:paraId="00000030">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4152900" cy="6200775"/>
            <wp:effectExtent b="0" l="0" r="0" t="0"/>
            <wp:docPr descr="005.png" id="5" name="image15.png"/>
            <a:graphic>
              <a:graphicData uri="http://schemas.openxmlformats.org/drawingml/2006/picture">
                <pic:pic>
                  <pic:nvPicPr>
                    <pic:cNvPr descr="005.png" id="0" name="image15.png"/>
                    <pic:cNvPicPr preferRelativeResize="0"/>
                  </pic:nvPicPr>
                  <pic:blipFill>
                    <a:blip r:embed="rId11"/>
                    <a:srcRect b="0" l="0" r="0" t="0"/>
                    <a:stretch>
                      <a:fillRect/>
                    </a:stretch>
                  </pic:blipFill>
                  <pic:spPr>
                    <a:xfrm>
                      <a:off x="0" y="0"/>
                      <a:ext cx="4152900" cy="6200775"/>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Go into the Start menu and search for “cmd.” The command line should pop right up. Click to open.</w:t>
      </w:r>
    </w:p>
    <w:p w:rsidR="00000000" w:rsidDel="00000000" w:rsidP="00000000" w:rsidRDefault="00000000" w:rsidRPr="00000000" w14:paraId="00000032">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33">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x27r6n3pgszf" w:id="5"/>
      <w:bookmarkEnd w:id="5"/>
      <w:r w:rsidDel="00000000" w:rsidR="00000000" w:rsidRPr="00000000">
        <w:rPr>
          <w:rtl w:val="0"/>
        </w:rPr>
        <w:t xml:space="preserve">Step 06: Navigate to your CAH folder</w:t>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5943600" cy="2997200"/>
            <wp:effectExtent b="0" l="0" r="0" t="0"/>
            <wp:docPr descr="006.png" id="7" name="image17.png"/>
            <a:graphic>
              <a:graphicData uri="http://schemas.openxmlformats.org/drawingml/2006/picture">
                <pic:pic>
                  <pic:nvPicPr>
                    <pic:cNvPr descr="006.png" id="0" name="image17.png"/>
                    <pic:cNvPicPr preferRelativeResize="0"/>
                  </pic:nvPicPr>
                  <pic:blipFill>
                    <a:blip r:embed="rId12"/>
                    <a:srcRect b="0" l="0" r="0" t="0"/>
                    <a:stretch>
                      <a:fillRect/>
                    </a:stretch>
                  </pic:blipFill>
                  <pic:spPr>
                    <a:xfrm>
                      <a:off x="0" y="0"/>
                      <a:ext cx="5943600" cy="29972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Here’s where you’re gonna learn a little command line navigation.</w:t>
      </w:r>
    </w:p>
    <w:p w:rsidR="00000000" w:rsidDel="00000000" w:rsidP="00000000" w:rsidRDefault="00000000" w:rsidRPr="00000000" w14:paraId="00000036">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If you type “cd\”, you will be taken to the root folder on a drive. (The third line)</w:t>
      </w:r>
    </w:p>
    <w:p w:rsidR="00000000" w:rsidDel="00000000" w:rsidP="00000000" w:rsidRDefault="00000000" w:rsidRPr="00000000" w14:paraId="00000038">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From here, you can navigate up again by pressing “cd “ and then typing the first few letters of the next folder up you need, then hit tab to auto-complete. If the first result that auto-completes isn’t right, then hit tab again until it finds the right one. For each folder you go up, end that bit of text with “\”. This is what divides up folder names. As you can see above, I did the entire bit of navigation in one line, but you can do it in multiple steps, if you want.</w:t>
      </w:r>
    </w:p>
    <w:p w:rsidR="00000000" w:rsidDel="00000000" w:rsidP="00000000" w:rsidRDefault="00000000" w:rsidRPr="00000000" w14:paraId="0000003A">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I can’t explain this well. If you need help, look up “command line navigation.”</w:t>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b w:val="1"/>
          <w:rtl w:val="0"/>
        </w:rPr>
        <w:t xml:space="preserve">Note: The quotation marks just add themselves.</w:t>
      </w:r>
    </w:p>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rtl w:val="0"/>
        </w:rPr>
      </w:r>
    </w:p>
    <w:p w:rsidR="00000000" w:rsidDel="00000000" w:rsidP="00000000" w:rsidRDefault="00000000" w:rsidRPr="00000000" w14:paraId="00000041">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3qkijm9s7gia" w:id="6"/>
      <w:bookmarkEnd w:id="6"/>
      <w:r w:rsidDel="00000000" w:rsidR="00000000" w:rsidRPr="00000000">
        <w:rPr>
          <w:rtl w:val="0"/>
        </w:rPr>
        <w:t xml:space="preserve">Step 07: Run the script!</w:t>
      </w:r>
    </w:p>
    <w:p w:rsidR="00000000" w:rsidDel="00000000" w:rsidP="00000000" w:rsidRDefault="00000000" w:rsidRPr="00000000" w14:paraId="00000042">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5943600" cy="4356100"/>
            <wp:effectExtent b="0" l="0" r="0" t="0"/>
            <wp:docPr descr="008.png" id="4" name="image14.png"/>
            <a:graphic>
              <a:graphicData uri="http://schemas.openxmlformats.org/drawingml/2006/picture">
                <pic:pic>
                  <pic:nvPicPr>
                    <pic:cNvPr descr="008.png" id="0" name="image14.png"/>
                    <pic:cNvPicPr preferRelativeResize="0"/>
                  </pic:nvPicPr>
                  <pic:blipFill>
                    <a:blip r:embed="rId13"/>
                    <a:srcRect b="0" l="0" r="0" t="0"/>
                    <a:stretch>
                      <a:fillRect/>
                    </a:stretch>
                  </pic:blipFill>
                  <pic:spPr>
                    <a:xfrm>
                      <a:off x="0" y="0"/>
                      <a:ext cx="5943600" cy="4356100"/>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Type in: “makecards.py [color] [text document name]”</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Press enter.</w:t>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Tip: Type in “ma” then hit tab (completes the “makecards.py” part), “bl”/”wh” then hit tab (completes the color part), and the first few letters of your text document name and hit tab, to save time and be accurate! Just make sure the text file ends in .txt. It will give you an option of a file not ending in .txt on the first tab. Just keep going until it looks right.</w:t>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47">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st4457219z1l" w:id="7"/>
      <w:bookmarkEnd w:id="7"/>
      <w:r w:rsidDel="00000000" w:rsidR="00000000" w:rsidRPr="00000000">
        <w:rPr>
          <w:rtl w:val="0"/>
        </w:rPr>
        <w:t xml:space="preserve">Step 08: Check your cards</w:t>
      </w:r>
    </w:p>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5943600" cy="3340100"/>
            <wp:effectExtent b="0" l="0" r="0" t="0"/>
            <wp:docPr descr="009.png" id="3" name="image13.png"/>
            <a:graphic>
              <a:graphicData uri="http://schemas.openxmlformats.org/drawingml/2006/picture">
                <pic:pic>
                  <pic:nvPicPr>
                    <pic:cNvPr descr="009.png" id="0" name="image13.png"/>
                    <pic:cNvPicPr preferRelativeResize="0"/>
                  </pic:nvPicPr>
                  <pic:blipFill>
                    <a:blip r:embed="rId14"/>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The cards should appear in a new folder, named after your text file (created by the script, so don’t worry).</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5943600" cy="3340100"/>
            <wp:effectExtent b="0" l="0" r="0" t="0"/>
            <wp:docPr descr="010.png" id="9" name="image19.png"/>
            <a:graphic>
              <a:graphicData uri="http://schemas.openxmlformats.org/drawingml/2006/picture">
                <pic:pic>
                  <pic:nvPicPr>
                    <pic:cNvPr descr="010.png" id="0" name="image19.png"/>
                    <pic:cNvPicPr preferRelativeResize="0"/>
                  </pic:nvPicPr>
                  <pic:blipFill>
                    <a:blip r:embed="rId15"/>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If you keep the upper-right image (I keep it for easy sorting, even though normal CAH decks don’t have it) you may have text overlapping your symbol.</w:t>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contextualSpacing w:val="0"/>
        <w:rPr/>
      </w:pPr>
      <w:r w:rsidDel="00000000" w:rsidR="00000000" w:rsidRPr="00000000">
        <w:rPr/>
        <w:drawing>
          <wp:inline distB="114300" distT="114300" distL="114300" distR="114300">
            <wp:extent cx="3705225" cy="1943100"/>
            <wp:effectExtent b="0" l="0" r="0" t="0"/>
            <wp:docPr descr="011a.png" id="6" name="image16.png"/>
            <a:graphic>
              <a:graphicData uri="http://schemas.openxmlformats.org/drawingml/2006/picture">
                <pic:pic>
                  <pic:nvPicPr>
                    <pic:cNvPr descr="011a.png" id="0" name="image16.png"/>
                    <pic:cNvPicPr preferRelativeResize="0"/>
                  </pic:nvPicPr>
                  <pic:blipFill>
                    <a:blip r:embed="rId16"/>
                    <a:srcRect b="0" l="0" r="0" t="0"/>
                    <a:stretch>
                      <a:fillRect/>
                    </a:stretch>
                  </pic:blipFill>
                  <pic:spPr>
                    <a:xfrm>
                      <a:off x="0" y="0"/>
                      <a:ext cx="3705225"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contextualSpacing w:val="0"/>
        <w:rPr>
          <w:b w:val="1"/>
        </w:rPr>
      </w:pPr>
      <w:r w:rsidDel="00000000" w:rsidR="00000000" w:rsidRPr="00000000">
        <w:rPr>
          <w:rtl w:val="0"/>
        </w:rPr>
        <w:t xml:space="preserve">Go back into the text file and add in “\n” where you want a line break, right up against the next word. Don’t add a space between, or there will be a space starting the next line. Make sure to save once done, and….</w:t>
      </w: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50">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b53va17elu1" w:id="8"/>
      <w:bookmarkEnd w:id="8"/>
      <w:r w:rsidDel="00000000" w:rsidR="00000000" w:rsidRPr="00000000">
        <w:rPr>
          <w:rtl w:val="0"/>
        </w:rPr>
        <w:t xml:space="preserve">Step 08: Run the script again</w:t>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Tip: Hit the up arrow to auto-complete the last command! </w:t>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53">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9vnbvgjb0s6m" w:id="9"/>
      <w:bookmarkEnd w:id="9"/>
      <w:r w:rsidDel="00000000" w:rsidR="00000000" w:rsidRPr="00000000">
        <w:rPr>
          <w:rtl w:val="0"/>
        </w:rPr>
        <w:t xml:space="preserve">Step 09: Check, check, check again!</w:t>
      </w:r>
    </w:p>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I have to run the script several times for each set of cards, so do prepare for a few hours of work.</w:t>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There may be some other issues you’ll come across when making the cards. “Fancy quotes” are often problematic, so be prepared to run a find-and-replace on all double and single-quotes. I’ve also had issues with symbols, like “%,” so look carefully and, if there’s an issue, try adding a \ before the symbol.</w:t>
      </w:r>
    </w:p>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59">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meghfohha93v" w:id="10"/>
      <w:bookmarkEnd w:id="10"/>
      <w:r w:rsidDel="00000000" w:rsidR="00000000" w:rsidRPr="00000000">
        <w:rPr>
          <w:rtl w:val="0"/>
        </w:rPr>
        <w:t xml:space="preserve">Step 09: Get printing!</w:t>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I print through PrinterStudio.com. To get the closest match with Cards Against Humanity, print poker-sized cards, with a custom back and front, standard 300gsm quality. Carefully inspect the pricing options. Ordering a single deck of 234 cards is generally cheaper than multiple smaller decks. At $30, you get free shipping, at least in the USA. Shipping is stupid-expensive otherwise.</w:t>
      </w:r>
    </w:p>
    <w:p w:rsidR="00000000" w:rsidDel="00000000" w:rsidP="00000000" w:rsidRDefault="00000000" w:rsidRPr="00000000" w14:paraId="0000005B">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I recommend splitting things up so all your white cards are in one deck and all the black cards are in another. This way, you can have a single image uploaded to cover the backs of a deck. If you’re mixing white and black cards in a deck, you’ll have to hand-match every front and back, and that gets SO annoying!</w:t>
      </w:r>
    </w:p>
    <w:p w:rsidR="00000000" w:rsidDel="00000000" w:rsidP="00000000" w:rsidRDefault="00000000" w:rsidRPr="00000000" w14:paraId="0000005D">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Beyond these tips, the interface is pretty simple. The biggest thing to keep in mind is that the website detects duplicate cards, so if you planned to get two sets made in a single large deck, one for you one for a friend, you’ll have to add the second set by hand. Very annoying. This also means you’ll have to drag and drop all your extra blank cards.</w:t>
      </w:r>
    </w:p>
    <w:p w:rsidR="00000000" w:rsidDel="00000000" w:rsidP="00000000" w:rsidRDefault="00000000" w:rsidRPr="00000000" w14:paraId="0000005F">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Double, triple, quadruple check before finalizing your order! It is a PiTA to go back and fix everything, trust me.</w:t>
      </w:r>
    </w:p>
    <w:p w:rsidR="00000000" w:rsidDel="00000000" w:rsidP="00000000" w:rsidRDefault="00000000" w:rsidRPr="00000000" w14:paraId="00000061">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contextualSpacing w:val="0"/>
        <w:rPr/>
      </w:pPr>
      <w:r w:rsidDel="00000000" w:rsidR="00000000" w:rsidRPr="00000000">
        <w:rPr>
          <w:b w:val="1"/>
          <w:rtl w:val="0"/>
        </w:rPr>
        <w:t xml:space="preserve">LOOK FOR COUPONS BEFORE CHECKOUT, THIS SITE ISSUES SO MANY COUPONS. </w:t>
      </w:r>
      <w:r w:rsidDel="00000000" w:rsidR="00000000" w:rsidRPr="00000000">
        <w:rPr>
          <w:rtl w:val="0"/>
        </w:rPr>
        <w:t xml:space="preserve">I generally recommend opting for free shipping, instead of percentages off, since I think you have to get in the several hundred dollar range for a percentage coupon to make sense, but feel free to check.</w:t>
      </w:r>
    </w:p>
    <w:p w:rsidR="00000000" w:rsidDel="00000000" w:rsidP="00000000" w:rsidRDefault="00000000" w:rsidRPr="00000000" w14:paraId="00000063">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64">
      <w:pPr>
        <w:pStyle w:val="Heading3"/>
        <w:pBdr>
          <w:top w:space="0" w:sz="0" w:val="nil"/>
          <w:left w:space="0" w:sz="0" w:val="nil"/>
          <w:bottom w:space="0" w:sz="0" w:val="nil"/>
          <w:right w:space="0" w:sz="0" w:val="nil"/>
          <w:between w:space="0" w:sz="0" w:val="nil"/>
        </w:pBdr>
        <w:shd w:fill="auto" w:val="clear"/>
        <w:contextualSpacing w:val="0"/>
        <w:rPr/>
      </w:pPr>
      <w:bookmarkStart w:colFirst="0" w:colLast="0" w:name="_dm3lhkypg0lp" w:id="11"/>
      <w:bookmarkEnd w:id="11"/>
      <w:r w:rsidDel="00000000" w:rsidR="00000000" w:rsidRPr="00000000">
        <w:rPr>
          <w:rtl w:val="0"/>
        </w:rPr>
        <w:t xml:space="preserve">Step 10: Finalize the order and wait!</w:t>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Don’t expect to see movement on your order for some time. The tracking info for this site doesn’t update until well after the packages are shipped (overseas shipping, sigh). It takes about two weeks for me to get a set of cards in.</w:t>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I hope this helps everyone! Please send me a message if you need any further assistance making your own cards!</w:t>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rebuchet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00" w:lineRule="auto"/>
    </w:pPr>
    <w:rPr>
      <w:rFonts w:ascii="Trebuchet MS" w:cs="Trebuchet MS" w:eastAsia="Trebuchet MS" w:hAnsi="Trebuchet MS"/>
      <w:sz w:val="32"/>
      <w:szCs w:val="32"/>
    </w:rPr>
  </w:style>
  <w:style w:type="paragraph" w:styleId="Heading2">
    <w:name w:val="heading 2"/>
    <w:basedOn w:val="Normal"/>
    <w:next w:val="Normal"/>
    <w:pPr>
      <w:keepNext w:val="1"/>
      <w:keepLines w:val="1"/>
      <w:spacing w:after="0" w:before="200" w:lineRule="auto"/>
    </w:pPr>
    <w:rPr>
      <w:rFonts w:ascii="Trebuchet MS" w:cs="Trebuchet MS" w:eastAsia="Trebuchet MS" w:hAnsi="Trebuchet MS"/>
      <w:b w:val="1"/>
      <w:sz w:val="26"/>
      <w:szCs w:val="26"/>
    </w:rPr>
  </w:style>
  <w:style w:type="paragraph" w:styleId="Heading3">
    <w:name w:val="heading 3"/>
    <w:basedOn w:val="Normal"/>
    <w:next w:val="Normal"/>
    <w:pPr>
      <w:keepNext w:val="1"/>
      <w:keepLines w:val="1"/>
      <w:spacing w:after="0" w:before="160" w:lineRule="auto"/>
    </w:pPr>
    <w:rPr>
      <w:rFonts w:ascii="Trebuchet MS" w:cs="Trebuchet MS" w:eastAsia="Trebuchet MS" w:hAnsi="Trebuchet MS"/>
      <w:b w:val="1"/>
      <w:color w:val="666666"/>
      <w:sz w:val="24"/>
      <w:szCs w:val="24"/>
    </w:rPr>
  </w:style>
  <w:style w:type="paragraph" w:styleId="Heading4">
    <w:name w:val="heading 4"/>
    <w:basedOn w:val="Normal"/>
    <w:next w:val="Normal"/>
    <w:pPr>
      <w:keepNext w:val="1"/>
      <w:keepLines w:val="1"/>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keepNext w:val="1"/>
      <w:keepLines w:val="1"/>
      <w:spacing w:after="0" w:before="0" w:lineRule="auto"/>
    </w:pPr>
    <w:rPr>
      <w:rFonts w:ascii="Trebuchet MS" w:cs="Trebuchet MS" w:eastAsia="Trebuchet MS" w:hAnsi="Trebuchet MS"/>
      <w:sz w:val="42"/>
      <w:szCs w:val="42"/>
    </w:rPr>
  </w:style>
  <w:style w:type="paragraph" w:styleId="Subtitle">
    <w:name w:val="Subtitle"/>
    <w:basedOn w:val="Normal"/>
    <w:next w:val="Normal"/>
    <w:pPr>
      <w:keepNext w:val="1"/>
      <w:keepLines w:val="1"/>
      <w:spacing w:after="200" w:before="0" w:lineRule="auto"/>
    </w:pPr>
    <w:rPr>
      <w:rFonts w:ascii="Trebuchet MS" w:cs="Trebuchet MS" w:eastAsia="Trebuchet MS" w:hAnsi="Trebuchet MS"/>
      <w:i w:val="1"/>
      <w:color w:val="666666"/>
      <w:sz w:val="26"/>
      <w:szCs w:val="26"/>
    </w:rPr>
  </w:style>
</w:styles>
</file>

<file path=word/_rels/document.xml.rels><?xml version="1.0" encoding="UTF-8" standalone="yes"?><Relationships xmlns="http://schemas.openxmlformats.org/package/2006/relationships"><Relationship Id="rId11" Type="http://schemas.openxmlformats.org/officeDocument/2006/relationships/image" Target="media/image15.png"/><Relationship Id="rId10" Type="http://schemas.openxmlformats.org/officeDocument/2006/relationships/image" Target="media/image8.png"/><Relationship Id="rId13" Type="http://schemas.openxmlformats.org/officeDocument/2006/relationships/image" Target="media/image14.png"/><Relationship Id="rId12" Type="http://schemas.openxmlformats.org/officeDocument/2006/relationships/image" Target="media/image1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8.png"/><Relationship Id="rId15" Type="http://schemas.openxmlformats.org/officeDocument/2006/relationships/image" Target="media/image19.png"/><Relationship Id="rId14" Type="http://schemas.openxmlformats.org/officeDocument/2006/relationships/image" Target="media/image13.png"/><Relationship Id="rId16" Type="http://schemas.openxmlformats.org/officeDocument/2006/relationships/image" Target="media/image16.png"/><Relationship Id="rId5" Type="http://schemas.openxmlformats.org/officeDocument/2006/relationships/styles" Target="styles.xml"/><Relationship Id="rId6" Type="http://schemas.openxmlformats.org/officeDocument/2006/relationships/hyperlink" Target="https://drive.google.com/folderview?id=0Bzip5a3UMCdTYVhZdnlSSmY3NFk&amp;usp=sharing" TargetMode="External"/><Relationship Id="rId7" Type="http://schemas.openxmlformats.org/officeDocument/2006/relationships/image" Target="media/image9.png"/><Relationship Id="rId8"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