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A64" w:rsidRPr="00300164" w:rsidRDefault="00646A64" w:rsidP="00646A64">
      <w:pPr>
        <w:jc w:val="center"/>
        <w:rPr>
          <w:rFonts w:cs="Andalus"/>
          <w:color w:val="000000" w:themeColor="text1"/>
          <w:sz w:val="24"/>
          <w:u w:val="single"/>
        </w:rPr>
      </w:pPr>
      <w:r w:rsidRPr="00300164">
        <w:rPr>
          <w:rFonts w:cs="Andalus"/>
          <w:color w:val="000000" w:themeColor="text1"/>
          <w:sz w:val="28"/>
          <w:u w:val="single"/>
        </w:rPr>
        <w:t>Reseña histórica del Himno Nacional del Perú</w:t>
      </w:r>
    </w:p>
    <w:p w:rsidR="00D61E96" w:rsidRPr="00646A64" w:rsidRDefault="00646A64" w:rsidP="00646A64">
      <w:pPr>
        <w:jc w:val="center"/>
        <w:rPr>
          <w:rFonts w:ascii="Andalus" w:hAnsi="Andalus" w:cs="Andalus"/>
          <w:color w:val="000000" w:themeColor="text1"/>
          <w:sz w:val="24"/>
          <w:u w:val="single"/>
        </w:rPr>
      </w:pPr>
      <w:r w:rsidRPr="00300164">
        <w:rPr>
          <w:rFonts w:cs="Andalus"/>
          <w:color w:val="000000" w:themeColor="text1"/>
          <w:sz w:val="24"/>
        </w:rPr>
        <w:t>El 7 de agosto de 1821, pocos días después de proclamar la Independencia del Perú, don José de San Martín convocó un concurso para elegir la </w:t>
      </w:r>
      <w:r w:rsidRPr="00300164">
        <w:rPr>
          <w:rFonts w:cs="Andalus"/>
          <w:i/>
          <w:iCs/>
          <w:color w:val="000000" w:themeColor="text1"/>
          <w:sz w:val="24"/>
        </w:rPr>
        <w:t>Marcha Nacional del Perú </w:t>
      </w:r>
      <w:r w:rsidRPr="00300164">
        <w:rPr>
          <w:rFonts w:cs="Andalus"/>
          <w:color w:val="000000" w:themeColor="text1"/>
          <w:sz w:val="24"/>
        </w:rPr>
        <w:t>(Himno Nacional). Las composiciones debían ser presentadas antes del 18 de septiembre, fecha en el cual una comisión designaría a la ganadora. </w:t>
      </w:r>
      <w:r w:rsidRPr="00300164">
        <w:rPr>
          <w:rFonts w:cs="Andalus"/>
          <w:color w:val="000000" w:themeColor="text1"/>
          <w:sz w:val="24"/>
        </w:rPr>
        <w:br/>
      </w:r>
      <w:r w:rsidRPr="00300164">
        <w:rPr>
          <w:rFonts w:cs="Andalus"/>
          <w:color w:val="000000" w:themeColor="text1"/>
          <w:sz w:val="24"/>
        </w:rPr>
        <w:br/>
        <w:t>Fueron 7 las composiciones presentadas al concurso, pero la vencedora la creación de </w:t>
      </w:r>
      <w:hyperlink r:id="rId6" w:tgtFrame="_blank" w:history="1">
        <w:r w:rsidRPr="00300164">
          <w:rPr>
            <w:rStyle w:val="Hipervnculo"/>
            <w:rFonts w:cs="Andalus"/>
            <w:color w:val="000000" w:themeColor="text1"/>
            <w:sz w:val="24"/>
            <w:u w:val="none"/>
          </w:rPr>
          <w:t>José Bernardo Alcedo</w:t>
        </w:r>
      </w:hyperlink>
      <w:r w:rsidRPr="00300164">
        <w:rPr>
          <w:rFonts w:cs="Andalus"/>
          <w:color w:val="000000" w:themeColor="text1"/>
          <w:sz w:val="24"/>
        </w:rPr>
        <w:t> (música) y </w:t>
      </w:r>
      <w:hyperlink r:id="rId7" w:tgtFrame="_blank" w:history="1">
        <w:r w:rsidRPr="00300164">
          <w:rPr>
            <w:rStyle w:val="Hipervnculo"/>
            <w:rFonts w:cs="Andalus"/>
            <w:color w:val="000000" w:themeColor="text1"/>
            <w:sz w:val="24"/>
            <w:u w:val="none"/>
          </w:rPr>
          <w:t>José de la Torre Ugarte</w:t>
        </w:r>
      </w:hyperlink>
      <w:r w:rsidRPr="00300164">
        <w:rPr>
          <w:rFonts w:cs="Andalus"/>
          <w:color w:val="000000" w:themeColor="text1"/>
          <w:sz w:val="24"/>
        </w:rPr>
        <w:t> (letra). Después de varios ensayos, la </w:t>
      </w:r>
      <w:r w:rsidRPr="00300164">
        <w:rPr>
          <w:rFonts w:cs="Andalus"/>
          <w:i/>
          <w:iCs/>
          <w:color w:val="000000" w:themeColor="text1"/>
          <w:sz w:val="24"/>
        </w:rPr>
        <w:t>Marcha Nacional</w:t>
      </w:r>
      <w:r w:rsidRPr="00300164">
        <w:rPr>
          <w:rFonts w:cs="Andalus"/>
          <w:color w:val="000000" w:themeColor="text1"/>
          <w:sz w:val="24"/>
        </w:rPr>
        <w:t xml:space="preserve"> fue presentada el 23 de setiembre de 1821 en Teatro Principal de Lima (hoy Teatro Segura). La persona que la cantó por primera vez fue doña </w:t>
      </w:r>
      <w:hyperlink r:id="rId8" w:tgtFrame="_blank" w:history="1">
        <w:r w:rsidRPr="00300164">
          <w:rPr>
            <w:rStyle w:val="Hipervnculo"/>
            <w:rFonts w:cs="Andalus"/>
            <w:color w:val="000000" w:themeColor="text1"/>
            <w:sz w:val="24"/>
            <w:u w:val="none"/>
          </w:rPr>
          <w:t>Rosa Merino</w:t>
        </w:r>
      </w:hyperlink>
      <w:r w:rsidRPr="00300164">
        <w:rPr>
          <w:rFonts w:cs="Andalus"/>
          <w:color w:val="000000" w:themeColor="text1"/>
          <w:sz w:val="24"/>
        </w:rPr>
        <w:t>. </w:t>
      </w:r>
      <w:r w:rsidRPr="00300164">
        <w:rPr>
          <w:rFonts w:cs="Andalus"/>
          <w:color w:val="000000" w:themeColor="text1"/>
          <w:sz w:val="24"/>
        </w:rPr>
        <w:br/>
      </w:r>
      <w:r w:rsidRPr="00300164">
        <w:rPr>
          <w:rFonts w:cs="Andalus"/>
          <w:color w:val="000000" w:themeColor="text1"/>
          <w:sz w:val="24"/>
        </w:rPr>
        <w:br/>
        <w:t>La letra original del Himno Nacional del Perú consta de un coro y seis estrofas, pero durante mucho tiempo se cantó una estrofa apócrifa, la que empieza con "Largo tiempo el peruano oprimido...". El año 2009, el gobierno dispuso que en toda ceremonia oficial se cante el coro con la sexta estrofa, la que inicia con "En su cima los Andes sostengan...".</w:t>
      </w:r>
    </w:p>
    <w:p w:rsidR="00646A64" w:rsidRDefault="00646A64" w:rsidP="00646A64">
      <w:pPr>
        <w:rPr>
          <w:rFonts w:ascii="Andalus" w:hAnsi="Andalus" w:cs="Andalus"/>
          <w:color w:val="000000" w:themeColor="text1"/>
          <w:sz w:val="24"/>
        </w:rPr>
      </w:pPr>
    </w:p>
    <w:p w:rsidR="00646A64" w:rsidRDefault="00300164">
      <w:pPr>
        <w:rPr>
          <w:rFonts w:ascii="Andalus" w:hAnsi="Andalus" w:cs="Andalus"/>
          <w:color w:val="000000" w:themeColor="text1"/>
          <w:sz w:val="24"/>
        </w:rPr>
      </w:pPr>
      <w:r w:rsidRPr="00300164">
        <w:rPr>
          <w:rFonts w:ascii="Andalus" w:hAnsi="Andalus" w:cs="Andalus"/>
          <w:color w:val="000000" w:themeColor="text1"/>
          <w:sz w:val="24"/>
        </w:rPr>
        <w:drawing>
          <wp:anchor distT="0" distB="0" distL="114300" distR="114300" simplePos="0" relativeHeight="251652096" behindDoc="0" locked="0" layoutInCell="1" allowOverlap="1" wp14:anchorId="30BD0E37" wp14:editId="5FD714CB">
            <wp:simplePos x="0" y="0"/>
            <wp:positionH relativeFrom="margin">
              <wp:posOffset>1291590</wp:posOffset>
            </wp:positionH>
            <wp:positionV relativeFrom="margin">
              <wp:posOffset>4119880</wp:posOffset>
            </wp:positionV>
            <wp:extent cx="2809875" cy="3743325"/>
            <wp:effectExtent l="0" t="0" r="9525" b="9525"/>
            <wp:wrapSquare wrapText="bothSides"/>
            <wp:docPr id="1" name="Imagen 1" descr="http://4.bp.blogspot.com/-u21wKmvViG8/UASwjG0NPRI/AAAAAAAACKQ/VlaOyqiyG2U/s1600/himno%20nacional%20del%20pe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u21wKmvViG8/UASwjG0NPRI/AAAAAAAACKQ/VlaOyqiyG2U/s1600/himno%20nacional%20del%20peru.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9875" cy="3743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6A64">
        <w:rPr>
          <w:rFonts w:ascii="Andalus" w:hAnsi="Andalus" w:cs="Andalus"/>
          <w:color w:val="000000" w:themeColor="text1"/>
          <w:sz w:val="24"/>
        </w:rPr>
        <w:br w:type="page"/>
      </w:r>
    </w:p>
    <w:p w:rsidR="00646A64" w:rsidRPr="003617B0" w:rsidRDefault="00646A64" w:rsidP="003617B0">
      <w:pPr>
        <w:jc w:val="center"/>
        <w:rPr>
          <w:rFonts w:ascii="Andalus" w:hAnsi="Andalus" w:cs="Andalus"/>
          <w:sz w:val="28"/>
          <w:u w:val="single"/>
        </w:rPr>
      </w:pPr>
      <w:bookmarkStart w:id="0" w:name="_GoBack"/>
      <w:r w:rsidRPr="00646A64">
        <w:rPr>
          <w:rFonts w:ascii="Andalus" w:hAnsi="Andalus" w:cs="Andalus"/>
          <w:sz w:val="32"/>
          <w:u w:val="single"/>
        </w:rPr>
        <w:lastRenderedPageBreak/>
        <w:t>Himno Nacional del Perú</w:t>
      </w:r>
    </w:p>
    <w:p w:rsidR="00646A64" w:rsidRPr="00646A64" w:rsidRDefault="00646A64" w:rsidP="00646A64">
      <w:pPr>
        <w:jc w:val="center"/>
        <w:rPr>
          <w:rFonts w:ascii="Andalus" w:hAnsi="Andalus" w:cs="Andalus"/>
          <w:b/>
          <w:color w:val="000000" w:themeColor="text1"/>
          <w:sz w:val="28"/>
          <w:szCs w:val="28"/>
        </w:rPr>
      </w:pPr>
      <w:r w:rsidRPr="00646A64">
        <w:rPr>
          <w:rFonts w:ascii="Andalus" w:hAnsi="Andalus" w:cs="Andalus"/>
          <w:b/>
          <w:color w:val="000000" w:themeColor="text1"/>
          <w:sz w:val="28"/>
          <w:szCs w:val="28"/>
        </w:rPr>
        <w:t>CORO</w:t>
      </w:r>
    </w:p>
    <w:p w:rsidR="00646A64" w:rsidRPr="003617B0" w:rsidRDefault="00646A64" w:rsidP="003617B0">
      <w:pPr>
        <w:jc w:val="center"/>
        <w:rPr>
          <w:rFonts w:ascii="Andalus" w:hAnsi="Andalus" w:cs="Andalus"/>
          <w:sz w:val="28"/>
          <w:szCs w:val="28"/>
        </w:rPr>
      </w:pPr>
      <w:r w:rsidRPr="00646A64">
        <w:rPr>
          <w:rFonts w:ascii="Andalus" w:hAnsi="Andalus" w:cs="Andalus"/>
          <w:sz w:val="28"/>
          <w:szCs w:val="28"/>
        </w:rPr>
        <w:t>Somos libres, </w:t>
      </w:r>
      <w:r w:rsidRPr="00646A64">
        <w:rPr>
          <w:rFonts w:ascii="Andalus" w:hAnsi="Andalus" w:cs="Andalus"/>
          <w:sz w:val="28"/>
          <w:szCs w:val="28"/>
        </w:rPr>
        <w:br/>
        <w:t>seámoslo siempre, seámoslo siempre, </w:t>
      </w:r>
      <w:r w:rsidRPr="00646A64">
        <w:rPr>
          <w:rFonts w:ascii="Andalus" w:hAnsi="Andalus" w:cs="Andalus"/>
          <w:sz w:val="28"/>
          <w:szCs w:val="28"/>
        </w:rPr>
        <w:br/>
        <w:t>Y antes niegue sus luces el sol, </w:t>
      </w:r>
      <w:r w:rsidRPr="00646A64">
        <w:rPr>
          <w:rFonts w:ascii="Andalus" w:hAnsi="Andalus" w:cs="Andalus"/>
          <w:sz w:val="28"/>
          <w:szCs w:val="28"/>
        </w:rPr>
        <w:br/>
        <w:t>Que faltemos al voto solemne </w:t>
      </w:r>
      <w:r w:rsidRPr="00646A64">
        <w:rPr>
          <w:rFonts w:ascii="Andalus" w:hAnsi="Andalus" w:cs="Andalus"/>
          <w:sz w:val="28"/>
          <w:szCs w:val="28"/>
        </w:rPr>
        <w:br/>
        <w:t>Que la Patria al Eterno elevó. </w:t>
      </w:r>
      <w:r w:rsidRPr="00646A64">
        <w:rPr>
          <w:rFonts w:ascii="Andalus" w:hAnsi="Andalus" w:cs="Andalus"/>
          <w:sz w:val="28"/>
          <w:szCs w:val="28"/>
        </w:rPr>
        <w:br/>
      </w:r>
      <w:r w:rsidRPr="00646A64">
        <w:rPr>
          <w:rFonts w:ascii="Andalus" w:hAnsi="Andalus" w:cs="Andalus"/>
          <w:sz w:val="28"/>
          <w:szCs w:val="28"/>
        </w:rPr>
        <w:br/>
        <w:t>Que faltemos al voto solemne </w:t>
      </w:r>
      <w:r w:rsidRPr="00646A64">
        <w:rPr>
          <w:rFonts w:ascii="Andalus" w:hAnsi="Andalus" w:cs="Andalus"/>
          <w:sz w:val="28"/>
          <w:szCs w:val="28"/>
        </w:rPr>
        <w:br/>
        <w:t>Que la Patria al Eterno elevó. </w:t>
      </w:r>
    </w:p>
    <w:p w:rsidR="00646A64" w:rsidRPr="00646A64" w:rsidRDefault="00646A64" w:rsidP="00646A64">
      <w:pPr>
        <w:jc w:val="center"/>
        <w:rPr>
          <w:rFonts w:ascii="Andalus" w:hAnsi="Andalus" w:cs="Andalus"/>
          <w:b/>
          <w:sz w:val="28"/>
          <w:szCs w:val="28"/>
        </w:rPr>
      </w:pPr>
      <w:r w:rsidRPr="00646A64">
        <w:rPr>
          <w:rFonts w:ascii="Andalus" w:hAnsi="Andalus" w:cs="Andalus"/>
          <w:b/>
          <w:sz w:val="28"/>
          <w:szCs w:val="28"/>
        </w:rPr>
        <w:t>ESTROFA VII</w:t>
      </w:r>
    </w:p>
    <w:p w:rsidR="00646A64" w:rsidRPr="00646A64" w:rsidRDefault="00646A64" w:rsidP="00646A64">
      <w:pPr>
        <w:jc w:val="center"/>
        <w:rPr>
          <w:rFonts w:ascii="Andalus" w:hAnsi="Andalus" w:cs="Andalus"/>
          <w:sz w:val="28"/>
          <w:szCs w:val="28"/>
        </w:rPr>
      </w:pPr>
      <w:r w:rsidRPr="00646A64">
        <w:rPr>
          <w:rFonts w:ascii="Andalus" w:hAnsi="Andalus" w:cs="Andalus"/>
          <w:sz w:val="28"/>
          <w:szCs w:val="28"/>
        </w:rPr>
        <w:t>En su cima los Andes sostengan </w:t>
      </w:r>
      <w:r w:rsidRPr="00646A64">
        <w:rPr>
          <w:rFonts w:ascii="Andalus" w:hAnsi="Andalus" w:cs="Andalus"/>
          <w:sz w:val="28"/>
          <w:szCs w:val="28"/>
        </w:rPr>
        <w:br/>
        <w:t>la bandera o pendón bicolor, </w:t>
      </w:r>
      <w:r w:rsidRPr="00646A64">
        <w:rPr>
          <w:rFonts w:ascii="Andalus" w:hAnsi="Andalus" w:cs="Andalus"/>
          <w:sz w:val="28"/>
          <w:szCs w:val="28"/>
        </w:rPr>
        <w:br/>
        <w:t>Que a los siglos anuncie el esfuerzo </w:t>
      </w:r>
      <w:r w:rsidRPr="00646A64">
        <w:rPr>
          <w:rFonts w:ascii="Andalus" w:hAnsi="Andalus" w:cs="Andalus"/>
          <w:sz w:val="28"/>
          <w:szCs w:val="28"/>
        </w:rPr>
        <w:br/>
        <w:t xml:space="preserve">que ser libre, por siempre nos </w:t>
      </w:r>
      <w:r w:rsidR="003617B0" w:rsidRPr="00646A64">
        <w:rPr>
          <w:rFonts w:ascii="Andalus" w:hAnsi="Andalus" w:cs="Andalus"/>
          <w:sz w:val="28"/>
          <w:szCs w:val="28"/>
        </w:rPr>
        <w:t>dio</w:t>
      </w:r>
      <w:r w:rsidRPr="00646A64">
        <w:rPr>
          <w:rFonts w:ascii="Andalus" w:hAnsi="Andalus" w:cs="Andalus"/>
          <w:sz w:val="28"/>
          <w:szCs w:val="28"/>
        </w:rPr>
        <w:t>. </w:t>
      </w:r>
      <w:r w:rsidRPr="00646A64">
        <w:rPr>
          <w:rFonts w:ascii="Andalus" w:hAnsi="Andalus" w:cs="Andalus"/>
          <w:sz w:val="28"/>
          <w:szCs w:val="28"/>
        </w:rPr>
        <w:br/>
        <w:t>A su sombra vivamos tranquilos, </w:t>
      </w:r>
      <w:r w:rsidRPr="00646A64">
        <w:rPr>
          <w:rFonts w:ascii="Andalus" w:hAnsi="Andalus" w:cs="Andalus"/>
          <w:sz w:val="28"/>
          <w:szCs w:val="28"/>
        </w:rPr>
        <w:br/>
        <w:t>y al nacer por sus cumbres el sol, </w:t>
      </w:r>
      <w:r w:rsidRPr="00646A64">
        <w:rPr>
          <w:rFonts w:ascii="Andalus" w:hAnsi="Andalus" w:cs="Andalus"/>
          <w:sz w:val="28"/>
          <w:szCs w:val="28"/>
        </w:rPr>
        <w:br/>
        <w:t>Renovemos el gran juramento </w:t>
      </w:r>
      <w:r w:rsidRPr="00646A64">
        <w:rPr>
          <w:rFonts w:ascii="Andalus" w:hAnsi="Andalus" w:cs="Andalus"/>
          <w:sz w:val="28"/>
          <w:szCs w:val="28"/>
        </w:rPr>
        <w:br/>
        <w:t>que rendimos al Dios de Jacob. </w:t>
      </w:r>
    </w:p>
    <w:p w:rsidR="00646A64" w:rsidRDefault="00646A64" w:rsidP="00646A64">
      <w:pPr>
        <w:rPr>
          <w:rFonts w:ascii="Andalus" w:hAnsi="Andalus" w:cs="Andalus"/>
          <w:sz w:val="24"/>
        </w:rPr>
      </w:pPr>
    </w:p>
    <w:p w:rsidR="00F17D71" w:rsidRDefault="00F17D71" w:rsidP="00646A64">
      <w:pPr>
        <w:rPr>
          <w:rFonts w:ascii="Andalus" w:hAnsi="Andalus" w:cs="Andalus"/>
          <w:sz w:val="24"/>
        </w:rPr>
      </w:pPr>
    </w:p>
    <w:p w:rsidR="00752DC5" w:rsidRDefault="00752DC5" w:rsidP="00F17D71">
      <w:pPr>
        <w:jc w:val="center"/>
        <w:rPr>
          <w:rFonts w:cs="Arial"/>
          <w:color w:val="000000" w:themeColor="text1"/>
          <w:sz w:val="28"/>
          <w:u w:val="single"/>
        </w:rPr>
      </w:pPr>
    </w:p>
    <w:p w:rsidR="00752DC5" w:rsidRDefault="00752DC5" w:rsidP="00F17D71">
      <w:pPr>
        <w:jc w:val="center"/>
        <w:rPr>
          <w:rFonts w:cs="Arial"/>
          <w:color w:val="000000" w:themeColor="text1"/>
          <w:sz w:val="28"/>
          <w:u w:val="single"/>
        </w:rPr>
      </w:pPr>
    </w:p>
    <w:p w:rsidR="00300164" w:rsidRPr="00F17D71" w:rsidRDefault="00F17D71" w:rsidP="00F17D71">
      <w:pPr>
        <w:jc w:val="center"/>
        <w:rPr>
          <w:rFonts w:ascii="Andalus" w:hAnsi="Andalus" w:cs="Andalus"/>
          <w:sz w:val="24"/>
        </w:rPr>
      </w:pPr>
      <w:r w:rsidRPr="00300164">
        <w:rPr>
          <w:rFonts w:cs="Arial"/>
          <w:color w:val="000000" w:themeColor="text1"/>
          <w:sz w:val="28"/>
          <w:u w:val="single"/>
        </w:rPr>
        <w:lastRenderedPageBreak/>
        <w:t>José</w:t>
      </w:r>
      <w:r w:rsidR="00300164" w:rsidRPr="00300164">
        <w:rPr>
          <w:rFonts w:cs="Arial"/>
          <w:color w:val="000000" w:themeColor="text1"/>
          <w:sz w:val="28"/>
          <w:szCs w:val="24"/>
          <w:u w:val="single"/>
        </w:rPr>
        <w:t xml:space="preserve"> Bernardo Alcedo</w:t>
      </w:r>
    </w:p>
    <w:p w:rsidR="00300164" w:rsidRPr="00300164" w:rsidRDefault="00300164" w:rsidP="00300164">
      <w:pPr>
        <w:rPr>
          <w:rFonts w:cs="Andalus"/>
          <w:sz w:val="24"/>
        </w:rPr>
      </w:pPr>
      <w:r w:rsidRPr="00300164">
        <w:rPr>
          <w:rFonts w:cs="Andalus"/>
          <w:sz w:val="24"/>
        </w:rPr>
        <w:t>Hijo del médico cirujano José Isidro Alcedo y la mulata libre Rosa Retuerto, estudió música en el Convento de San Agustín, donde fue alumno de los sacerdotes Cipriano Aguilar y Pascual Neves. A los 18 años, compuso su obra </w:t>
      </w:r>
      <w:r w:rsidRPr="00300164">
        <w:rPr>
          <w:rFonts w:cs="Andalus"/>
          <w:i/>
          <w:iCs/>
          <w:sz w:val="24"/>
        </w:rPr>
        <w:t>Misa en Re Mayor</w:t>
      </w:r>
      <w:r w:rsidRPr="00300164">
        <w:rPr>
          <w:rFonts w:cs="Andalus"/>
          <w:sz w:val="24"/>
        </w:rPr>
        <w:t>. En 1807, vistió el hábito de hermano </w:t>
      </w:r>
      <w:hyperlink r:id="rId10" w:tooltip="Orden de Predicadores" w:history="1">
        <w:r w:rsidRPr="00300164">
          <w:rPr>
            <w:rStyle w:val="Hipervnculo"/>
            <w:rFonts w:cs="Andalus"/>
            <w:color w:val="000000" w:themeColor="text1"/>
            <w:sz w:val="24"/>
            <w:u w:val="none"/>
          </w:rPr>
          <w:t>dominico</w:t>
        </w:r>
      </w:hyperlink>
      <w:r w:rsidRPr="00300164">
        <w:rPr>
          <w:rFonts w:cs="Andalus"/>
          <w:sz w:val="24"/>
        </w:rPr>
        <w:t> y asumió la enseñanza de los niños coristas del </w:t>
      </w:r>
      <w:hyperlink r:id="rId11" w:tooltip="Basílica y Convento de Santo Domingo" w:history="1">
        <w:r w:rsidRPr="00300164">
          <w:rPr>
            <w:rStyle w:val="Hipervnculo"/>
            <w:rFonts w:cs="Andalus"/>
            <w:color w:val="000000" w:themeColor="text1"/>
            <w:sz w:val="24"/>
            <w:u w:val="none"/>
          </w:rPr>
          <w:t>Convento de Santo Domingo</w:t>
        </w:r>
      </w:hyperlink>
      <w:r w:rsidRPr="00300164">
        <w:rPr>
          <w:rFonts w:cs="Andalus"/>
          <w:sz w:val="24"/>
        </w:rPr>
        <w:t>.</w:t>
      </w:r>
    </w:p>
    <w:p w:rsidR="00300164" w:rsidRPr="00300164" w:rsidRDefault="00300164" w:rsidP="00300164">
      <w:pPr>
        <w:rPr>
          <w:rFonts w:cs="Andalus"/>
          <w:sz w:val="24"/>
        </w:rPr>
      </w:pPr>
      <w:r w:rsidRPr="00300164">
        <w:rPr>
          <w:rFonts w:cs="Andalus"/>
          <w:sz w:val="24"/>
        </w:rPr>
        <w:t>En 1821, participó en el concurso que convocó </w:t>
      </w:r>
      <w:hyperlink r:id="rId12" w:tooltip="José de San Martín" w:history="1">
        <w:r w:rsidRPr="00300164">
          <w:rPr>
            <w:rStyle w:val="Hipervnculo"/>
            <w:rFonts w:cs="Andalus"/>
            <w:color w:val="000000" w:themeColor="text1"/>
            <w:sz w:val="24"/>
            <w:u w:val="none"/>
          </w:rPr>
          <w:t>José de San Martín</w:t>
        </w:r>
      </w:hyperlink>
      <w:r w:rsidRPr="00300164">
        <w:rPr>
          <w:rFonts w:cs="Andalus"/>
          <w:color w:val="000000" w:themeColor="text1"/>
          <w:sz w:val="24"/>
        </w:rPr>
        <w:t> </w:t>
      </w:r>
      <w:r w:rsidRPr="00300164">
        <w:rPr>
          <w:rFonts w:cs="Andalus"/>
          <w:sz w:val="24"/>
        </w:rPr>
        <w:t>para elegir el </w:t>
      </w:r>
      <w:hyperlink r:id="rId13" w:tooltip="Himno Nacional del Perú" w:history="1">
        <w:r w:rsidRPr="00300164">
          <w:rPr>
            <w:rStyle w:val="Hipervnculo"/>
            <w:rFonts w:cs="Andalus"/>
            <w:color w:val="000000" w:themeColor="text1"/>
            <w:sz w:val="24"/>
            <w:u w:val="none"/>
          </w:rPr>
          <w:t>Himno Nacional del Perú</w:t>
        </w:r>
      </w:hyperlink>
      <w:r w:rsidRPr="00300164">
        <w:rPr>
          <w:rFonts w:cs="Andalus"/>
          <w:sz w:val="24"/>
        </w:rPr>
        <w:t>. Su composición musical resultó vencedora, junto a la letra de </w:t>
      </w:r>
      <w:hyperlink r:id="rId14" w:tooltip="José de la Torre Ugarte" w:history="1">
        <w:r w:rsidRPr="00300164">
          <w:rPr>
            <w:rStyle w:val="Hipervnculo"/>
            <w:rFonts w:cs="Andalus"/>
            <w:color w:val="000000" w:themeColor="text1"/>
            <w:sz w:val="24"/>
            <w:u w:val="none"/>
          </w:rPr>
          <w:t>José de la Torre Ugarte</w:t>
        </w:r>
      </w:hyperlink>
      <w:r w:rsidRPr="00300164">
        <w:rPr>
          <w:rFonts w:cs="Andalus"/>
          <w:sz w:val="24"/>
        </w:rPr>
        <w:t>. Por este tiempo también compuso una famosa canción popular titulada </w:t>
      </w:r>
      <w:r w:rsidRPr="00300164">
        <w:rPr>
          <w:rFonts w:cs="Andalus"/>
          <w:i/>
          <w:iCs/>
          <w:sz w:val="24"/>
        </w:rPr>
        <w:t>La chicha</w:t>
      </w:r>
      <w:r w:rsidRPr="00300164">
        <w:rPr>
          <w:rFonts w:cs="Andalus"/>
          <w:sz w:val="24"/>
        </w:rPr>
        <w:t>.</w:t>
      </w:r>
    </w:p>
    <w:p w:rsidR="00300164" w:rsidRPr="00300164" w:rsidRDefault="00300164" w:rsidP="00300164">
      <w:pPr>
        <w:rPr>
          <w:rFonts w:cs="Andalus"/>
          <w:sz w:val="24"/>
        </w:rPr>
      </w:pPr>
      <w:r w:rsidRPr="00300164">
        <w:rPr>
          <w:rFonts w:cs="Andalus"/>
          <w:sz w:val="24"/>
        </w:rPr>
        <w:t xml:space="preserve">Viajó </w:t>
      </w:r>
      <w:r w:rsidRPr="00300164">
        <w:rPr>
          <w:rFonts w:cs="Andalus"/>
          <w:color w:val="000000" w:themeColor="text1"/>
          <w:sz w:val="24"/>
        </w:rPr>
        <w:t>a </w:t>
      </w:r>
      <w:hyperlink r:id="rId15" w:tooltip="Chile" w:history="1">
        <w:r w:rsidRPr="00300164">
          <w:rPr>
            <w:rStyle w:val="Hipervnculo"/>
            <w:rFonts w:cs="Andalus"/>
            <w:color w:val="000000" w:themeColor="text1"/>
            <w:sz w:val="24"/>
            <w:u w:val="none"/>
          </w:rPr>
          <w:t>Chile</w:t>
        </w:r>
      </w:hyperlink>
      <w:r w:rsidRPr="00300164">
        <w:rPr>
          <w:rFonts w:cs="Andalus"/>
          <w:sz w:val="24"/>
        </w:rPr>
        <w:t> en 1822, donde siguió dedicándose a la música. En 1833, ingresó al coro de la </w:t>
      </w:r>
      <w:hyperlink r:id="rId16" w:tooltip="Catedral Metropolitana de Santiago" w:history="1">
        <w:r w:rsidRPr="00300164">
          <w:rPr>
            <w:rStyle w:val="Hipervnculo"/>
            <w:rFonts w:cs="Andalus"/>
            <w:color w:val="000000" w:themeColor="text1"/>
            <w:sz w:val="24"/>
            <w:u w:val="none"/>
          </w:rPr>
          <w:t>Catedral de Santiago</w:t>
        </w:r>
      </w:hyperlink>
      <w:r w:rsidRPr="00300164">
        <w:rPr>
          <w:rFonts w:cs="Andalus"/>
          <w:sz w:val="24"/>
        </w:rPr>
        <w:t>, donde fue Maestro durante 18 años. Fue uno de los fundadores, junto a </w:t>
      </w:r>
      <w:hyperlink r:id="rId17" w:tooltip="Isidora Zegers Montenegro" w:history="1">
        <w:r w:rsidRPr="00300164">
          <w:rPr>
            <w:rStyle w:val="Hipervnculo"/>
            <w:rFonts w:cs="Andalus"/>
            <w:color w:val="000000" w:themeColor="text1"/>
            <w:sz w:val="24"/>
            <w:u w:val="none"/>
          </w:rPr>
          <w:t>Isidora Zegers Montenegro</w:t>
        </w:r>
      </w:hyperlink>
      <w:r w:rsidRPr="00300164">
        <w:rPr>
          <w:rFonts w:cs="Andalus"/>
          <w:sz w:val="24"/>
        </w:rPr>
        <w:t> y Francisco Oliva, del </w:t>
      </w:r>
      <w:r w:rsidRPr="00300164">
        <w:rPr>
          <w:rFonts w:cs="Andalus"/>
          <w:i/>
          <w:iCs/>
          <w:sz w:val="24"/>
        </w:rPr>
        <w:t>Semanario Musical</w:t>
      </w:r>
      <w:r w:rsidRPr="00300164">
        <w:rPr>
          <w:rFonts w:cs="Andalus"/>
          <w:sz w:val="24"/>
        </w:rPr>
        <w:t>, la primera publicación periódica sobre música en Chile. Regresó en 1864 a Lima, donde compuso muchas canciones religiosas y patrióticas, entre las que destacan Canción a la </w:t>
      </w:r>
      <w:hyperlink r:id="rId18" w:tooltip="Batalla de Ayacucho" w:history="1">
        <w:r w:rsidRPr="00300164">
          <w:rPr>
            <w:rStyle w:val="Hipervnculo"/>
            <w:rFonts w:cs="Andalus"/>
            <w:color w:val="000000" w:themeColor="text1"/>
            <w:sz w:val="24"/>
            <w:u w:val="none"/>
          </w:rPr>
          <w:t>batalla de Ayacucho</w:t>
        </w:r>
      </w:hyperlink>
      <w:r w:rsidRPr="00300164">
        <w:rPr>
          <w:rFonts w:cs="Andalus"/>
          <w:sz w:val="24"/>
        </w:rPr>
        <w:t> y el </w:t>
      </w:r>
      <w:hyperlink r:id="rId19" w:tooltip="Combate del Callao" w:history="1">
        <w:r w:rsidRPr="00300164">
          <w:rPr>
            <w:rStyle w:val="Hipervnculo"/>
            <w:rFonts w:cs="Andalus"/>
            <w:color w:val="000000" w:themeColor="text1"/>
            <w:sz w:val="24"/>
            <w:u w:val="none"/>
          </w:rPr>
          <w:t>Dos de Mayo</w:t>
        </w:r>
      </w:hyperlink>
      <w:r w:rsidRPr="00300164">
        <w:rPr>
          <w:rFonts w:cs="Andalus"/>
          <w:color w:val="000000" w:themeColor="text1"/>
          <w:sz w:val="24"/>
        </w:rPr>
        <w:t>.</w:t>
      </w:r>
      <w:r w:rsidRPr="00300164">
        <w:rPr>
          <w:rFonts w:cs="Andalus"/>
          <w:sz w:val="24"/>
        </w:rPr>
        <w:t xml:space="preserve"> También escribió el libro </w:t>
      </w:r>
      <w:r w:rsidRPr="00300164">
        <w:rPr>
          <w:rFonts w:cs="Andalus"/>
          <w:i/>
          <w:iCs/>
          <w:sz w:val="24"/>
        </w:rPr>
        <w:t>Filosofía elemental de la música</w:t>
      </w:r>
      <w:r w:rsidRPr="00300164">
        <w:rPr>
          <w:rFonts w:cs="Andalus"/>
          <w:sz w:val="24"/>
        </w:rPr>
        <w:t> (1869)</w:t>
      </w:r>
    </w:p>
    <w:p w:rsidR="00F17D71" w:rsidRDefault="00F17D71" w:rsidP="00646A64">
      <w:pPr>
        <w:rPr>
          <w:rFonts w:ascii="Andalus" w:hAnsi="Andalus" w:cs="Andalus"/>
          <w:sz w:val="24"/>
        </w:rPr>
      </w:pPr>
      <w:r w:rsidRPr="00F17D71">
        <w:rPr>
          <w:rFonts w:ascii="Andalus" w:hAnsi="Andalus" w:cs="Andalus"/>
          <w:sz w:val="24"/>
        </w:rPr>
        <w:drawing>
          <wp:anchor distT="0" distB="0" distL="114300" distR="114300" simplePos="0" relativeHeight="251661312" behindDoc="0" locked="0" layoutInCell="1" allowOverlap="1" wp14:anchorId="2AD589E8" wp14:editId="5D184213">
            <wp:simplePos x="0" y="0"/>
            <wp:positionH relativeFrom="margin">
              <wp:posOffset>1126490</wp:posOffset>
            </wp:positionH>
            <wp:positionV relativeFrom="margin">
              <wp:posOffset>4199088</wp:posOffset>
            </wp:positionV>
            <wp:extent cx="3247390" cy="4160520"/>
            <wp:effectExtent l="0" t="0" r="0" b="0"/>
            <wp:wrapSquare wrapText="bothSides"/>
            <wp:docPr id="2" name="Imagen 2" descr="http://upload.wikimedia.org/wikipedia/commons/a/a6/Jos%C3%A9_Bernardo_Alcedo_-_peruanischer_Kompon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a/a6/Jos%C3%A9_Bernardo_Alcedo_-_peruanischer_Komponist.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47390" cy="41605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17D71" w:rsidRDefault="00F17D71">
      <w:pPr>
        <w:rPr>
          <w:rFonts w:ascii="Andalus" w:hAnsi="Andalus" w:cs="Andalus"/>
          <w:sz w:val="24"/>
        </w:rPr>
      </w:pPr>
      <w:r>
        <w:rPr>
          <w:rFonts w:ascii="Andalus" w:hAnsi="Andalus" w:cs="Andalus"/>
          <w:sz w:val="24"/>
        </w:rPr>
        <w:br w:type="page"/>
      </w:r>
    </w:p>
    <w:bookmarkEnd w:id="0"/>
    <w:p w:rsidR="00F17D71" w:rsidRPr="00F17D71" w:rsidRDefault="00F17D71" w:rsidP="00F17D71">
      <w:pPr>
        <w:jc w:val="center"/>
        <w:rPr>
          <w:rFonts w:cs="Andalus"/>
          <w:sz w:val="28"/>
        </w:rPr>
      </w:pPr>
      <w:r w:rsidRPr="00F17D71">
        <w:rPr>
          <w:rFonts w:cs="Andalus"/>
          <w:sz w:val="28"/>
          <w:u w:val="single"/>
        </w:rPr>
        <w:lastRenderedPageBreak/>
        <w:t>José</w:t>
      </w:r>
      <w:r>
        <w:rPr>
          <w:rFonts w:cs="Andalus"/>
          <w:sz w:val="28"/>
          <w:u w:val="single"/>
        </w:rPr>
        <w:t xml:space="preserve"> de la Torre Ugarte</w:t>
      </w:r>
    </w:p>
    <w:p w:rsidR="00F17D71" w:rsidRPr="00F17D71" w:rsidRDefault="00F17D71" w:rsidP="00F17D71">
      <w:pPr>
        <w:rPr>
          <w:rFonts w:cs="Andalus"/>
          <w:sz w:val="24"/>
        </w:rPr>
      </w:pPr>
      <w:r w:rsidRPr="00F17D71">
        <w:rPr>
          <w:rFonts w:cs="Andalus"/>
          <w:sz w:val="24"/>
        </w:rPr>
        <w:t>Fue hijo de Estanislao de la Torre Ugarte y García Guerrero y de Mercedes Alarcón Manrique y Nestares. Una vez concluidos sus estudios escolares en el colegio actualmente llamado </w:t>
      </w:r>
      <w:hyperlink r:id="rId21" w:tooltip="Universidad Nacional San Luis Gonzaga" w:history="1">
        <w:r w:rsidRPr="00F17D71">
          <w:rPr>
            <w:rStyle w:val="Hipervnculo"/>
            <w:rFonts w:cs="Andalus"/>
            <w:color w:val="000000" w:themeColor="text1"/>
            <w:sz w:val="24"/>
            <w:u w:val="none"/>
          </w:rPr>
          <w:t>San Luis Gonzaga de Ica</w:t>
        </w:r>
      </w:hyperlink>
      <w:r w:rsidRPr="00F17D71">
        <w:rPr>
          <w:rFonts w:cs="Andalus"/>
          <w:sz w:val="24"/>
        </w:rPr>
        <w:t>, pasó a la </w:t>
      </w:r>
      <w:hyperlink r:id="rId22" w:tooltip="Universidad Nacional Mayor de San Marcos" w:history="1">
        <w:r w:rsidRPr="00F17D71">
          <w:rPr>
            <w:rStyle w:val="Hipervnculo"/>
            <w:rFonts w:cs="Andalus"/>
            <w:color w:val="000000" w:themeColor="text1"/>
            <w:sz w:val="24"/>
            <w:u w:val="none"/>
          </w:rPr>
          <w:t>Universidad Nacional Mayor de San Marcos</w:t>
        </w:r>
      </w:hyperlink>
      <w:r w:rsidRPr="00F17D71">
        <w:rPr>
          <w:rFonts w:cs="Andalus"/>
          <w:color w:val="000000" w:themeColor="text1"/>
          <w:sz w:val="24"/>
        </w:rPr>
        <w:t>,</w:t>
      </w:r>
      <w:r w:rsidRPr="00F17D71">
        <w:rPr>
          <w:rFonts w:cs="Andalus"/>
          <w:sz w:val="24"/>
        </w:rPr>
        <w:t xml:space="preserve"> en la cual regentó la carrera de Artes entre 1809 y 1812; y fue graduado de bachiller en cánones, se la autorizó efectuar la práctica forense en 1810, en el estudio de Antonio Bedoya, pero su examen final quedó diferido cuando éste falleció, a pesar de tener luego otros maestros.</w:t>
      </w:r>
    </w:p>
    <w:p w:rsidR="00F17D71" w:rsidRPr="00F17D71" w:rsidRDefault="00F17D71" w:rsidP="00F17D71">
      <w:pPr>
        <w:rPr>
          <w:rFonts w:cs="Andalus"/>
          <w:sz w:val="24"/>
        </w:rPr>
      </w:pPr>
      <w:r w:rsidRPr="00F17D71">
        <w:rPr>
          <w:rFonts w:cs="Andalus"/>
          <w:sz w:val="24"/>
        </w:rPr>
        <w:t>Fue uno de los convocados por el Cabildo de Lima para decidir por la </w:t>
      </w:r>
      <w:hyperlink r:id="rId23" w:tooltip="Independencia del Perú" w:history="1">
        <w:r w:rsidRPr="00F17D71">
          <w:rPr>
            <w:rStyle w:val="Hipervnculo"/>
            <w:rFonts w:cs="Andalus"/>
            <w:color w:val="000000" w:themeColor="text1"/>
            <w:sz w:val="24"/>
            <w:u w:val="none"/>
          </w:rPr>
          <w:t>independencia</w:t>
        </w:r>
      </w:hyperlink>
      <w:r w:rsidRPr="00F17D71">
        <w:rPr>
          <w:rFonts w:cs="Andalus"/>
          <w:sz w:val="24"/>
        </w:rPr>
        <w:t> del Perú, firmando el Acta de la Independencia el 15 de julio de 1821. Durante el gobierno de </w:t>
      </w:r>
      <w:hyperlink r:id="rId24" w:tooltip="José de la Riva Agüero" w:history="1">
        <w:r w:rsidRPr="00F17D71">
          <w:rPr>
            <w:rStyle w:val="Hipervnculo"/>
            <w:rFonts w:cs="Andalus"/>
            <w:color w:val="000000" w:themeColor="text1"/>
            <w:sz w:val="24"/>
            <w:u w:val="none"/>
          </w:rPr>
          <w:t>José de la Riva Agüero y Sánchez Boquete</w:t>
        </w:r>
      </w:hyperlink>
      <w:r w:rsidRPr="00F17D71">
        <w:rPr>
          <w:rFonts w:cs="Andalus"/>
          <w:color w:val="000000" w:themeColor="text1"/>
          <w:sz w:val="24"/>
        </w:rPr>
        <w:t>,</w:t>
      </w:r>
      <w:r w:rsidRPr="00F17D71">
        <w:rPr>
          <w:rFonts w:cs="Andalus"/>
          <w:sz w:val="24"/>
        </w:rPr>
        <w:t xml:space="preserve"> fue nombrado oficial mayor del Ministerio de Guerra en 1821. Se trasladó a Trujillo en 1823, salvándose de ser fusilado por orden de </w:t>
      </w:r>
      <w:hyperlink r:id="rId25" w:tooltip="Simón Bolívar" w:history="1">
        <w:r w:rsidRPr="00F17D71">
          <w:rPr>
            <w:rStyle w:val="Hipervnculo"/>
            <w:rFonts w:cs="Andalus"/>
            <w:color w:val="000000" w:themeColor="text1"/>
            <w:sz w:val="24"/>
            <w:u w:val="none"/>
          </w:rPr>
          <w:t>Simón Bolívar</w:t>
        </w:r>
      </w:hyperlink>
      <w:r w:rsidRPr="00F17D71">
        <w:rPr>
          <w:rFonts w:cs="Andalus"/>
          <w:color w:val="000000" w:themeColor="text1"/>
          <w:sz w:val="24"/>
        </w:rPr>
        <w:t>,</w:t>
      </w:r>
      <w:r w:rsidRPr="00F17D71">
        <w:rPr>
          <w:rFonts w:cs="Andalus"/>
          <w:sz w:val="24"/>
        </w:rPr>
        <w:t xml:space="preserve"> gracias a la intervención del mariscal </w:t>
      </w:r>
      <w:hyperlink r:id="rId26" w:tooltip="Antonio Gutiérrez de la Fuente" w:history="1">
        <w:r w:rsidRPr="00F17D71">
          <w:rPr>
            <w:rStyle w:val="Hipervnculo"/>
            <w:rFonts w:cs="Andalus"/>
            <w:color w:val="000000" w:themeColor="text1"/>
            <w:sz w:val="24"/>
            <w:u w:val="none"/>
          </w:rPr>
          <w:t>Antonio Gutiérrez de la Fuente</w:t>
        </w:r>
      </w:hyperlink>
      <w:r w:rsidRPr="00F17D71">
        <w:rPr>
          <w:rFonts w:cs="Andalus"/>
          <w:sz w:val="24"/>
        </w:rPr>
        <w:t>. Fue graduado como coronel, y en </w:t>
      </w:r>
      <w:hyperlink r:id="rId27" w:tooltip="Trujillo (Perú)" w:history="1">
        <w:r w:rsidRPr="00F17D71">
          <w:rPr>
            <w:rStyle w:val="Hipervnculo"/>
            <w:rFonts w:cs="Andalus"/>
            <w:color w:val="000000" w:themeColor="text1"/>
            <w:sz w:val="24"/>
            <w:u w:val="none"/>
          </w:rPr>
          <w:t>Trujillo</w:t>
        </w:r>
      </w:hyperlink>
      <w:r w:rsidRPr="00F17D71">
        <w:rPr>
          <w:rFonts w:cs="Andalus"/>
          <w:sz w:val="24"/>
        </w:rPr>
        <w:t> fue vocal de la corte superior en </w:t>
      </w:r>
      <w:hyperlink r:id="rId28" w:tooltip="Mayo" w:history="1">
        <w:r w:rsidRPr="00F17D71">
          <w:rPr>
            <w:rStyle w:val="Hipervnculo"/>
            <w:rFonts w:cs="Andalus"/>
            <w:color w:val="000000" w:themeColor="text1"/>
            <w:sz w:val="24"/>
            <w:u w:val="none"/>
          </w:rPr>
          <w:t>mayo</w:t>
        </w:r>
      </w:hyperlink>
      <w:r w:rsidRPr="00F17D71">
        <w:rPr>
          <w:rFonts w:cs="Andalus"/>
          <w:color w:val="000000" w:themeColor="text1"/>
          <w:sz w:val="24"/>
        </w:rPr>
        <w:t> de </w:t>
      </w:r>
      <w:hyperlink r:id="rId29" w:tooltip="1830" w:history="1">
        <w:r w:rsidRPr="00F17D71">
          <w:rPr>
            <w:rStyle w:val="Hipervnculo"/>
            <w:rFonts w:cs="Andalus"/>
            <w:color w:val="000000" w:themeColor="text1"/>
            <w:sz w:val="24"/>
            <w:u w:val="none"/>
          </w:rPr>
          <w:t>1830</w:t>
        </w:r>
      </w:hyperlink>
      <w:r w:rsidRPr="00F17D71">
        <w:rPr>
          <w:rFonts w:cs="Andalus"/>
          <w:sz w:val="24"/>
        </w:rPr>
        <w:t>.</w:t>
      </w:r>
    </w:p>
    <w:p w:rsidR="00F17D71" w:rsidRPr="00F17D71" w:rsidRDefault="00F17D71" w:rsidP="00F17D71">
      <w:pPr>
        <w:rPr>
          <w:rFonts w:cs="Andalus"/>
          <w:color w:val="000000" w:themeColor="text1"/>
          <w:sz w:val="24"/>
        </w:rPr>
      </w:pPr>
      <w:r w:rsidRPr="00F17D71">
        <w:rPr>
          <w:rFonts w:cs="Andalus"/>
          <w:sz w:val="24"/>
        </w:rPr>
        <w:t>Se casó en 1812, en </w:t>
      </w:r>
      <w:hyperlink r:id="rId30" w:tooltip="Ica" w:history="1">
        <w:r w:rsidRPr="00F17D71">
          <w:rPr>
            <w:rStyle w:val="Hipervnculo"/>
            <w:rFonts w:cs="Andalus"/>
            <w:color w:val="000000" w:themeColor="text1"/>
            <w:sz w:val="24"/>
            <w:u w:val="none"/>
          </w:rPr>
          <w:t>San Jerónimo de Ica</w:t>
        </w:r>
      </w:hyperlink>
      <w:r w:rsidRPr="00F17D71">
        <w:rPr>
          <w:rFonts w:cs="Andalus"/>
          <w:color w:val="000000" w:themeColor="text1"/>
          <w:sz w:val="24"/>
        </w:rPr>
        <w:t>, con Manuela Valdivieso y Rizo de la Prada, con quien tuvo tres hijos.</w:t>
      </w:r>
    </w:p>
    <w:p w:rsidR="00F17D71" w:rsidRPr="00F17D71" w:rsidRDefault="00F17D71" w:rsidP="00F17D71">
      <w:pPr>
        <w:rPr>
          <w:rFonts w:cs="Andalus"/>
          <w:color w:val="000000" w:themeColor="text1"/>
          <w:sz w:val="24"/>
        </w:rPr>
      </w:pPr>
      <w:r w:rsidRPr="00F17D71">
        <w:rPr>
          <w:rFonts w:cs="Andalus"/>
          <w:color w:val="000000" w:themeColor="text1"/>
          <w:sz w:val="24"/>
        </w:rPr>
        <w:t>Fue autor de la letra del </w:t>
      </w:r>
      <w:hyperlink r:id="rId31" w:tooltip="Himno Nacional del Perú" w:history="1">
        <w:r w:rsidRPr="00F17D71">
          <w:rPr>
            <w:rStyle w:val="Hipervnculo"/>
            <w:rFonts w:cs="Andalus"/>
            <w:color w:val="000000" w:themeColor="text1"/>
            <w:sz w:val="24"/>
            <w:u w:val="none"/>
          </w:rPr>
          <w:t>Himno Nacional</w:t>
        </w:r>
      </w:hyperlink>
      <w:r w:rsidRPr="00F17D71">
        <w:rPr>
          <w:rFonts w:cs="Andalus"/>
          <w:color w:val="000000" w:themeColor="text1"/>
          <w:sz w:val="24"/>
        </w:rPr>
        <w:t>, cuya música compuso </w:t>
      </w:r>
      <w:hyperlink r:id="rId32" w:tooltip="José Bernardo Alcedo" w:history="1">
        <w:r w:rsidRPr="00F17D71">
          <w:rPr>
            <w:rStyle w:val="Hipervnculo"/>
            <w:rFonts w:cs="Andalus"/>
            <w:color w:val="000000" w:themeColor="text1"/>
            <w:sz w:val="24"/>
            <w:u w:val="none"/>
          </w:rPr>
          <w:t>José Bernardo Alcedo</w:t>
        </w:r>
      </w:hyperlink>
      <w:r w:rsidRPr="00F17D71">
        <w:rPr>
          <w:rFonts w:cs="Andalus"/>
          <w:color w:val="000000" w:themeColor="text1"/>
          <w:sz w:val="24"/>
        </w:rPr>
        <w:t>. También escribió la letra de la canción patriótica </w:t>
      </w:r>
      <w:r w:rsidRPr="00F17D71">
        <w:rPr>
          <w:rFonts w:cs="Andalus"/>
          <w:i/>
          <w:iCs/>
          <w:color w:val="000000" w:themeColor="text1"/>
          <w:sz w:val="24"/>
        </w:rPr>
        <w:t>"La Chicha"</w:t>
      </w:r>
      <w:r w:rsidRPr="00F17D71">
        <w:rPr>
          <w:rFonts w:cs="Andalus"/>
          <w:color w:val="000000" w:themeColor="text1"/>
          <w:sz w:val="24"/>
        </w:rPr>
        <w:t>, con música de Alcedo. Se graduó tardíamente de </w:t>
      </w:r>
      <w:hyperlink r:id="rId33" w:tooltip="Abogado" w:history="1">
        <w:r w:rsidRPr="00F17D71">
          <w:rPr>
            <w:rStyle w:val="Hipervnculo"/>
            <w:rFonts w:cs="Andalus"/>
            <w:color w:val="000000" w:themeColor="text1"/>
            <w:sz w:val="24"/>
            <w:u w:val="none"/>
          </w:rPr>
          <w:t>abogado</w:t>
        </w:r>
      </w:hyperlink>
      <w:r w:rsidRPr="00F17D71">
        <w:rPr>
          <w:rFonts w:cs="Andalus"/>
          <w:color w:val="000000" w:themeColor="text1"/>
          <w:sz w:val="24"/>
        </w:rPr>
        <w:t>. Se desempeñó asimismo como auditor de guerra (</w:t>
      </w:r>
      <w:hyperlink r:id="rId34" w:tooltip="1827" w:history="1">
        <w:r w:rsidRPr="00F17D71">
          <w:rPr>
            <w:rStyle w:val="Hipervnculo"/>
            <w:rFonts w:cs="Andalus"/>
            <w:color w:val="000000" w:themeColor="text1"/>
            <w:sz w:val="24"/>
            <w:u w:val="none"/>
          </w:rPr>
          <w:t>1827</w:t>
        </w:r>
      </w:hyperlink>
      <w:r w:rsidRPr="00F17D71">
        <w:rPr>
          <w:rFonts w:cs="Andalus"/>
          <w:color w:val="000000" w:themeColor="text1"/>
          <w:sz w:val="24"/>
        </w:rPr>
        <w:t>) y vocal de la Corte Superior (1830). Murió en </w:t>
      </w:r>
      <w:hyperlink r:id="rId35" w:tooltip="Trujillo (Perú)" w:history="1">
        <w:r w:rsidRPr="00F17D71">
          <w:rPr>
            <w:rStyle w:val="Hipervnculo"/>
            <w:rFonts w:cs="Andalus"/>
            <w:color w:val="000000" w:themeColor="text1"/>
            <w:sz w:val="24"/>
            <w:u w:val="none"/>
          </w:rPr>
          <w:t>Trujillo</w:t>
        </w:r>
      </w:hyperlink>
      <w:r w:rsidRPr="00F17D71">
        <w:rPr>
          <w:rFonts w:cs="Andalus"/>
          <w:color w:val="000000" w:themeColor="text1"/>
          <w:sz w:val="24"/>
        </w:rPr>
        <w:t> en 1831.</w:t>
      </w:r>
    </w:p>
    <w:p w:rsidR="00F17D71" w:rsidRDefault="00F17D71" w:rsidP="00646A64">
      <w:pPr>
        <w:rPr>
          <w:rFonts w:ascii="Andalus" w:hAnsi="Andalus" w:cs="Andalus"/>
          <w:sz w:val="24"/>
        </w:rPr>
      </w:pPr>
      <w:r w:rsidRPr="00F17D71">
        <w:rPr>
          <w:rFonts w:ascii="Andalus" w:hAnsi="Andalus" w:cs="Andalus"/>
          <w:sz w:val="24"/>
        </w:rPr>
        <w:drawing>
          <wp:anchor distT="0" distB="0" distL="114300" distR="114300" simplePos="0" relativeHeight="251663360" behindDoc="0" locked="0" layoutInCell="1" allowOverlap="1" wp14:anchorId="58CFDCB0" wp14:editId="39522507">
            <wp:simplePos x="0" y="0"/>
            <wp:positionH relativeFrom="margin">
              <wp:posOffset>1447165</wp:posOffset>
            </wp:positionH>
            <wp:positionV relativeFrom="margin">
              <wp:posOffset>5043805</wp:posOffset>
            </wp:positionV>
            <wp:extent cx="2679065" cy="3444875"/>
            <wp:effectExtent l="0" t="0" r="6985" b="3175"/>
            <wp:wrapSquare wrapText="bothSides"/>
            <wp:docPr id="3" name="Imagen 3" descr="http://upload.wikimedia.org/wikipedia/commons/thumb/c/c4/Jose_de_la_Torre_Ugarte.jpg/245px-Jose_de_la_Torre_Ugar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c/c4/Jose_de_la_Torre_Ugarte.jpg/245px-Jose_de_la_Torre_Ugarte.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79065" cy="3444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17D71" w:rsidRDefault="00F17D71">
      <w:pPr>
        <w:rPr>
          <w:rFonts w:ascii="Andalus" w:hAnsi="Andalus" w:cs="Andalus"/>
          <w:sz w:val="24"/>
        </w:rPr>
      </w:pPr>
      <w:r>
        <w:rPr>
          <w:rFonts w:ascii="Andalus" w:hAnsi="Andalus" w:cs="Andalus"/>
          <w:sz w:val="24"/>
        </w:rPr>
        <w:br w:type="page"/>
      </w:r>
    </w:p>
    <w:p w:rsidR="00300164" w:rsidRDefault="00BC31A0" w:rsidP="00BC31A0">
      <w:pPr>
        <w:jc w:val="center"/>
        <w:rPr>
          <w:rFonts w:cs="Andalus"/>
          <w:sz w:val="28"/>
          <w:u w:val="single"/>
        </w:rPr>
      </w:pPr>
      <w:r w:rsidRPr="00BC31A0">
        <w:rPr>
          <w:rFonts w:cs="Andalus"/>
          <w:sz w:val="28"/>
          <w:u w:val="single"/>
        </w:rPr>
        <w:lastRenderedPageBreak/>
        <w:t>Rosa Merino</w:t>
      </w:r>
      <w:r>
        <w:rPr>
          <w:rFonts w:cs="Andalus"/>
          <w:sz w:val="28"/>
          <w:u w:val="single"/>
        </w:rPr>
        <w:t xml:space="preserve"> de Arenas</w:t>
      </w:r>
    </w:p>
    <w:p w:rsidR="00BC31A0" w:rsidRPr="00BC31A0" w:rsidRDefault="00BC31A0" w:rsidP="00BC31A0">
      <w:pPr>
        <w:pStyle w:val="NormalWeb"/>
        <w:shd w:val="clear" w:color="auto" w:fill="FFFFFF"/>
        <w:spacing w:before="120" w:beforeAutospacing="0" w:after="120" w:afterAutospacing="0" w:line="336" w:lineRule="atLeast"/>
        <w:rPr>
          <w:rFonts w:asciiTheme="minorHAnsi" w:hAnsiTheme="minorHAnsi" w:cs="Arial"/>
          <w:color w:val="000000" w:themeColor="text1"/>
          <w:szCs w:val="21"/>
        </w:rPr>
      </w:pPr>
      <w:r>
        <w:rPr>
          <w:rFonts w:asciiTheme="minorHAnsi" w:hAnsiTheme="minorHAnsi" w:cs="Arial"/>
          <w:color w:val="000000" w:themeColor="text1"/>
          <w:szCs w:val="21"/>
        </w:rPr>
        <w:t>F</w:t>
      </w:r>
      <w:r w:rsidRPr="00BC31A0">
        <w:rPr>
          <w:rFonts w:asciiTheme="minorHAnsi" w:hAnsiTheme="minorHAnsi" w:cs="Arial"/>
          <w:color w:val="000000" w:themeColor="text1"/>
          <w:szCs w:val="21"/>
        </w:rPr>
        <w:t>ue una </w:t>
      </w:r>
      <w:hyperlink r:id="rId37" w:tooltip="Soprano" w:history="1">
        <w:r w:rsidRPr="00BC31A0">
          <w:rPr>
            <w:rStyle w:val="Hipervnculo"/>
            <w:rFonts w:asciiTheme="minorHAnsi" w:hAnsiTheme="minorHAnsi" w:cs="Arial"/>
            <w:color w:val="000000" w:themeColor="text1"/>
            <w:szCs w:val="21"/>
            <w:u w:val="none"/>
          </w:rPr>
          <w:t>soprano</w:t>
        </w:r>
      </w:hyperlink>
      <w:r w:rsidRPr="00BC31A0">
        <w:rPr>
          <w:rFonts w:asciiTheme="minorHAnsi" w:hAnsiTheme="minorHAnsi" w:cs="Arial"/>
          <w:color w:val="000000" w:themeColor="text1"/>
          <w:szCs w:val="21"/>
        </w:rPr>
        <w:t> </w:t>
      </w:r>
      <w:hyperlink r:id="rId38" w:tooltip="Perú" w:history="1">
        <w:r w:rsidRPr="00BC31A0">
          <w:rPr>
            <w:rStyle w:val="Hipervnculo"/>
            <w:rFonts w:asciiTheme="minorHAnsi" w:hAnsiTheme="minorHAnsi" w:cs="Arial"/>
            <w:color w:val="000000" w:themeColor="text1"/>
            <w:szCs w:val="21"/>
            <w:u w:val="none"/>
          </w:rPr>
          <w:t>peruana</w:t>
        </w:r>
      </w:hyperlink>
      <w:r w:rsidRPr="00BC31A0">
        <w:rPr>
          <w:rFonts w:asciiTheme="minorHAnsi" w:hAnsiTheme="minorHAnsi" w:cs="Arial"/>
          <w:color w:val="000000" w:themeColor="text1"/>
          <w:szCs w:val="21"/>
        </w:rPr>
        <w:t> de finales del </w:t>
      </w:r>
      <w:hyperlink r:id="rId39" w:tooltip="Siglo XVIII" w:history="1">
        <w:r w:rsidRPr="00BC31A0">
          <w:rPr>
            <w:rStyle w:val="Hipervnculo"/>
            <w:rFonts w:asciiTheme="minorHAnsi" w:hAnsiTheme="minorHAnsi" w:cs="Arial"/>
            <w:color w:val="000000" w:themeColor="text1"/>
            <w:szCs w:val="21"/>
            <w:u w:val="none"/>
          </w:rPr>
          <w:t>siglo XVIII</w:t>
        </w:r>
      </w:hyperlink>
      <w:r w:rsidRPr="00BC31A0">
        <w:rPr>
          <w:rFonts w:asciiTheme="minorHAnsi" w:hAnsiTheme="minorHAnsi" w:cs="Arial"/>
          <w:color w:val="000000" w:themeColor="text1"/>
          <w:szCs w:val="21"/>
        </w:rPr>
        <w:t>, considerada la primera intérprete del</w:t>
      </w:r>
      <w:r>
        <w:rPr>
          <w:rFonts w:asciiTheme="minorHAnsi" w:hAnsiTheme="minorHAnsi" w:cs="Arial"/>
          <w:color w:val="000000" w:themeColor="text1"/>
          <w:szCs w:val="21"/>
        </w:rPr>
        <w:t xml:space="preserve"> </w:t>
      </w:r>
      <w:hyperlink r:id="rId40" w:tooltip="Himno Nacional del Perú" w:history="1">
        <w:r w:rsidRPr="00BC31A0">
          <w:rPr>
            <w:rStyle w:val="Hipervnculo"/>
            <w:rFonts w:asciiTheme="minorHAnsi" w:hAnsiTheme="minorHAnsi" w:cs="Arial"/>
            <w:color w:val="000000" w:themeColor="text1"/>
            <w:szCs w:val="21"/>
            <w:u w:val="none"/>
          </w:rPr>
          <w:t>Himno Nacional del Perú</w:t>
        </w:r>
      </w:hyperlink>
      <w:r w:rsidRPr="00BC31A0">
        <w:rPr>
          <w:rFonts w:asciiTheme="minorHAnsi" w:hAnsiTheme="minorHAnsi" w:cs="Arial"/>
          <w:color w:val="000000" w:themeColor="text1"/>
          <w:szCs w:val="21"/>
        </w:rPr>
        <w:t>.</w:t>
      </w:r>
    </w:p>
    <w:p w:rsidR="00BC31A0" w:rsidRPr="00BC31A0" w:rsidRDefault="00BC31A0" w:rsidP="00BC31A0">
      <w:pPr>
        <w:pStyle w:val="NormalWeb"/>
        <w:shd w:val="clear" w:color="auto" w:fill="FFFFFF"/>
        <w:spacing w:before="120" w:beforeAutospacing="0" w:after="120" w:afterAutospacing="0" w:line="336" w:lineRule="atLeast"/>
        <w:rPr>
          <w:rFonts w:asciiTheme="minorHAnsi" w:hAnsiTheme="minorHAnsi" w:cs="Arial"/>
          <w:color w:val="000000" w:themeColor="text1"/>
          <w:szCs w:val="21"/>
        </w:rPr>
      </w:pPr>
      <w:r w:rsidRPr="00BC31A0">
        <w:rPr>
          <w:rFonts w:asciiTheme="minorHAnsi" w:hAnsiTheme="minorHAnsi" w:cs="Arial"/>
          <w:color w:val="000000" w:themeColor="text1"/>
          <w:szCs w:val="21"/>
        </w:rPr>
        <w:t>En sus comienzos, se distinguió por la gracia con que modulaba las tonadillas a la moda; hasta que la fama la obtuvo en</w:t>
      </w:r>
      <w:r w:rsidRPr="00BC31A0">
        <w:rPr>
          <w:rStyle w:val="apple-converted-space"/>
          <w:rFonts w:asciiTheme="minorHAnsi" w:hAnsiTheme="minorHAnsi" w:cs="Arial"/>
          <w:color w:val="000000" w:themeColor="text1"/>
          <w:szCs w:val="21"/>
        </w:rPr>
        <w:t> </w:t>
      </w:r>
      <w:hyperlink r:id="rId41" w:tooltip="1812" w:history="1">
        <w:r w:rsidRPr="00BC31A0">
          <w:rPr>
            <w:rStyle w:val="Hipervnculo"/>
            <w:rFonts w:asciiTheme="minorHAnsi" w:hAnsiTheme="minorHAnsi" w:cs="Arial"/>
            <w:color w:val="000000" w:themeColor="text1"/>
            <w:szCs w:val="21"/>
            <w:u w:val="none"/>
          </w:rPr>
          <w:t>1812</w:t>
        </w:r>
      </w:hyperlink>
      <w:r w:rsidRPr="00BC31A0">
        <w:rPr>
          <w:rFonts w:asciiTheme="minorHAnsi" w:hAnsiTheme="minorHAnsi" w:cs="Arial"/>
          <w:color w:val="000000" w:themeColor="text1"/>
          <w:szCs w:val="21"/>
        </w:rPr>
        <w:t>, cuando actuó en la</w:t>
      </w:r>
      <w:r>
        <w:rPr>
          <w:rFonts w:asciiTheme="minorHAnsi" w:hAnsiTheme="minorHAnsi" w:cs="Arial"/>
          <w:color w:val="000000" w:themeColor="text1"/>
          <w:szCs w:val="21"/>
        </w:rPr>
        <w:t xml:space="preserve"> </w:t>
      </w:r>
      <w:hyperlink r:id="rId42" w:tooltip="Compañía lírica" w:history="1">
        <w:r w:rsidRPr="00BC31A0">
          <w:rPr>
            <w:rStyle w:val="Hipervnculo"/>
            <w:rFonts w:asciiTheme="minorHAnsi" w:hAnsiTheme="minorHAnsi" w:cs="Arial"/>
            <w:color w:val="000000" w:themeColor="text1"/>
            <w:szCs w:val="21"/>
            <w:u w:val="none"/>
          </w:rPr>
          <w:t>compañía lírica</w:t>
        </w:r>
      </w:hyperlink>
      <w:r w:rsidRPr="00BC31A0">
        <w:rPr>
          <w:rStyle w:val="apple-converted-space"/>
          <w:rFonts w:asciiTheme="minorHAnsi" w:hAnsiTheme="minorHAnsi" w:cs="Arial"/>
          <w:color w:val="000000" w:themeColor="text1"/>
          <w:szCs w:val="21"/>
        </w:rPr>
        <w:t> </w:t>
      </w:r>
      <w:r w:rsidRPr="00BC31A0">
        <w:rPr>
          <w:rFonts w:asciiTheme="minorHAnsi" w:hAnsiTheme="minorHAnsi" w:cs="Arial"/>
          <w:color w:val="000000" w:themeColor="text1"/>
          <w:szCs w:val="21"/>
        </w:rPr>
        <w:t>formada por</w:t>
      </w:r>
      <w:r w:rsidRPr="00BC31A0">
        <w:rPr>
          <w:rStyle w:val="apple-converted-space"/>
          <w:rFonts w:asciiTheme="minorHAnsi" w:hAnsiTheme="minorHAnsi" w:cs="Arial"/>
          <w:color w:val="000000" w:themeColor="text1"/>
          <w:szCs w:val="21"/>
        </w:rPr>
        <w:t> </w:t>
      </w:r>
      <w:hyperlink r:id="rId43" w:tooltip="Andrés Bolognesi" w:history="1">
        <w:r w:rsidRPr="00BC31A0">
          <w:rPr>
            <w:rStyle w:val="Hipervnculo"/>
            <w:rFonts w:asciiTheme="minorHAnsi" w:hAnsiTheme="minorHAnsi" w:cs="Arial"/>
            <w:color w:val="000000" w:themeColor="text1"/>
            <w:szCs w:val="21"/>
            <w:u w:val="none"/>
          </w:rPr>
          <w:t>Andrés Bolognesi</w:t>
        </w:r>
      </w:hyperlink>
      <w:r w:rsidRPr="00BC31A0">
        <w:rPr>
          <w:rFonts w:asciiTheme="minorHAnsi" w:hAnsiTheme="minorHAnsi" w:cs="Arial"/>
          <w:color w:val="000000" w:themeColor="text1"/>
          <w:szCs w:val="21"/>
        </w:rPr>
        <w:t>, para cumplir una breve temporada en la</w:t>
      </w:r>
      <w:r w:rsidRPr="00BC31A0">
        <w:rPr>
          <w:rStyle w:val="apple-converted-space"/>
          <w:rFonts w:asciiTheme="minorHAnsi" w:hAnsiTheme="minorHAnsi" w:cs="Arial"/>
          <w:color w:val="000000" w:themeColor="text1"/>
          <w:szCs w:val="21"/>
        </w:rPr>
        <w:t> </w:t>
      </w:r>
      <w:hyperlink r:id="rId44" w:tooltip="Opera" w:history="1">
        <w:r w:rsidRPr="00BC31A0">
          <w:rPr>
            <w:rStyle w:val="Hipervnculo"/>
            <w:rFonts w:asciiTheme="minorHAnsi" w:hAnsiTheme="minorHAnsi" w:cs="Arial"/>
            <w:color w:val="000000" w:themeColor="text1"/>
            <w:szCs w:val="21"/>
            <w:u w:val="none"/>
          </w:rPr>
          <w:t>opera</w:t>
        </w:r>
      </w:hyperlink>
      <w:r w:rsidRPr="00BC31A0">
        <w:rPr>
          <w:rStyle w:val="apple-converted-space"/>
          <w:rFonts w:asciiTheme="minorHAnsi" w:hAnsiTheme="minorHAnsi" w:cs="Arial"/>
          <w:color w:val="000000" w:themeColor="text1"/>
          <w:szCs w:val="21"/>
        </w:rPr>
        <w:t> </w:t>
      </w:r>
      <w:r w:rsidRPr="00BC31A0">
        <w:rPr>
          <w:rFonts w:asciiTheme="minorHAnsi" w:hAnsiTheme="minorHAnsi" w:cs="Arial"/>
          <w:i/>
          <w:iCs/>
          <w:color w:val="000000" w:themeColor="text1"/>
          <w:szCs w:val="21"/>
        </w:rPr>
        <w:t>La Isabela</w:t>
      </w:r>
      <w:r w:rsidRPr="00BC31A0">
        <w:rPr>
          <w:rFonts w:asciiTheme="minorHAnsi" w:hAnsiTheme="minorHAnsi" w:cs="Arial"/>
          <w:color w:val="000000" w:themeColor="text1"/>
          <w:szCs w:val="21"/>
        </w:rPr>
        <w:t>.</w:t>
      </w:r>
    </w:p>
    <w:p w:rsidR="00BC31A0" w:rsidRDefault="00BC31A0" w:rsidP="00BC31A0">
      <w:pPr>
        <w:pStyle w:val="NormalWeb"/>
        <w:shd w:val="clear" w:color="auto" w:fill="FFFFFF"/>
        <w:spacing w:before="120" w:beforeAutospacing="0" w:after="120" w:afterAutospacing="0" w:line="336" w:lineRule="atLeast"/>
        <w:rPr>
          <w:rFonts w:asciiTheme="minorHAnsi" w:hAnsiTheme="minorHAnsi" w:cs="Arial"/>
          <w:color w:val="000000" w:themeColor="text1"/>
          <w:szCs w:val="21"/>
        </w:rPr>
      </w:pPr>
      <w:r w:rsidRPr="00BC31A0">
        <w:rPr>
          <w:rFonts w:asciiTheme="minorHAnsi" w:hAnsiTheme="minorHAnsi" w:cs="Arial"/>
          <w:color w:val="000000" w:themeColor="text1"/>
          <w:szCs w:val="21"/>
        </w:rPr>
        <w:t>Artista muy popular entre algunos sectores del pueblo peruano de aquella época, tras un concurso auspiciado por el general</w:t>
      </w:r>
      <w:r w:rsidRPr="00BC31A0">
        <w:rPr>
          <w:rStyle w:val="apple-converted-space"/>
          <w:rFonts w:asciiTheme="minorHAnsi" w:hAnsiTheme="minorHAnsi" w:cs="Arial"/>
          <w:color w:val="000000" w:themeColor="text1"/>
          <w:szCs w:val="21"/>
        </w:rPr>
        <w:t> </w:t>
      </w:r>
      <w:hyperlink r:id="rId45" w:tooltip="José de San Martín" w:history="1">
        <w:r w:rsidRPr="00BC31A0">
          <w:rPr>
            <w:rStyle w:val="Hipervnculo"/>
            <w:rFonts w:asciiTheme="minorHAnsi" w:hAnsiTheme="minorHAnsi" w:cs="Arial"/>
            <w:color w:val="000000" w:themeColor="text1"/>
            <w:szCs w:val="21"/>
            <w:u w:val="none"/>
          </w:rPr>
          <w:t>San Martín</w:t>
        </w:r>
      </w:hyperlink>
      <w:r w:rsidRPr="00BC31A0">
        <w:rPr>
          <w:rFonts w:asciiTheme="minorHAnsi" w:hAnsiTheme="minorHAnsi" w:cs="Arial"/>
          <w:color w:val="000000" w:themeColor="text1"/>
          <w:szCs w:val="21"/>
        </w:rPr>
        <w:t>, resultó elegida para interpretar el</w:t>
      </w:r>
      <w:r w:rsidRPr="00BC31A0">
        <w:rPr>
          <w:rStyle w:val="apple-converted-space"/>
          <w:rFonts w:asciiTheme="minorHAnsi" w:hAnsiTheme="minorHAnsi" w:cs="Arial"/>
          <w:color w:val="000000" w:themeColor="text1"/>
          <w:szCs w:val="21"/>
        </w:rPr>
        <w:t> </w:t>
      </w:r>
      <w:hyperlink r:id="rId46" w:tooltip="Himno Nacional del Perú" w:history="1">
        <w:r w:rsidRPr="00BC31A0">
          <w:rPr>
            <w:rStyle w:val="Hipervnculo"/>
            <w:rFonts w:asciiTheme="minorHAnsi" w:hAnsiTheme="minorHAnsi" w:cs="Arial"/>
            <w:color w:val="000000" w:themeColor="text1"/>
            <w:szCs w:val="21"/>
            <w:u w:val="none"/>
          </w:rPr>
          <w:t>Himno Nacional del Perú</w:t>
        </w:r>
      </w:hyperlink>
      <w:r w:rsidRPr="00BC31A0">
        <w:rPr>
          <w:rStyle w:val="apple-converted-space"/>
          <w:rFonts w:asciiTheme="minorHAnsi" w:hAnsiTheme="minorHAnsi" w:cs="Arial"/>
          <w:color w:val="000000" w:themeColor="text1"/>
          <w:szCs w:val="21"/>
        </w:rPr>
        <w:t> </w:t>
      </w:r>
      <w:r w:rsidRPr="00BC31A0">
        <w:rPr>
          <w:rFonts w:asciiTheme="minorHAnsi" w:hAnsiTheme="minorHAnsi" w:cs="Arial"/>
          <w:color w:val="000000" w:themeColor="text1"/>
          <w:szCs w:val="21"/>
        </w:rPr>
        <w:t>el domingo,</w:t>
      </w:r>
      <w:r w:rsidRPr="00BC31A0">
        <w:rPr>
          <w:rStyle w:val="apple-converted-space"/>
          <w:rFonts w:asciiTheme="minorHAnsi" w:hAnsiTheme="minorHAnsi" w:cs="Arial"/>
          <w:color w:val="000000" w:themeColor="text1"/>
          <w:szCs w:val="21"/>
        </w:rPr>
        <w:t> </w:t>
      </w:r>
      <w:hyperlink r:id="rId47" w:tooltip="23 de septiembre" w:history="1">
        <w:r w:rsidRPr="00BC31A0">
          <w:rPr>
            <w:rStyle w:val="Hipervnculo"/>
            <w:rFonts w:asciiTheme="minorHAnsi" w:hAnsiTheme="minorHAnsi" w:cs="Arial"/>
            <w:color w:val="000000" w:themeColor="text1"/>
            <w:szCs w:val="21"/>
            <w:u w:val="none"/>
          </w:rPr>
          <w:t>23 de septiembre</w:t>
        </w:r>
      </w:hyperlink>
      <w:r w:rsidRPr="00BC31A0">
        <w:rPr>
          <w:rStyle w:val="apple-converted-space"/>
          <w:rFonts w:asciiTheme="minorHAnsi" w:hAnsiTheme="minorHAnsi" w:cs="Arial"/>
          <w:color w:val="000000" w:themeColor="text1"/>
          <w:szCs w:val="21"/>
        </w:rPr>
        <w:t> </w:t>
      </w:r>
      <w:r w:rsidRPr="00BC31A0">
        <w:rPr>
          <w:rFonts w:asciiTheme="minorHAnsi" w:hAnsiTheme="minorHAnsi" w:cs="Arial"/>
          <w:color w:val="000000" w:themeColor="text1"/>
          <w:szCs w:val="21"/>
        </w:rPr>
        <w:t>de</w:t>
      </w:r>
      <w:r w:rsidRPr="00BC31A0">
        <w:rPr>
          <w:rStyle w:val="apple-converted-space"/>
          <w:rFonts w:asciiTheme="minorHAnsi" w:hAnsiTheme="minorHAnsi" w:cs="Arial"/>
          <w:color w:val="000000" w:themeColor="text1"/>
          <w:szCs w:val="21"/>
        </w:rPr>
        <w:t> </w:t>
      </w:r>
      <w:hyperlink r:id="rId48" w:tooltip="1821" w:history="1">
        <w:r w:rsidRPr="00BC31A0">
          <w:rPr>
            <w:rStyle w:val="Hipervnculo"/>
            <w:rFonts w:asciiTheme="minorHAnsi" w:hAnsiTheme="minorHAnsi" w:cs="Arial"/>
            <w:color w:val="000000" w:themeColor="text1"/>
            <w:szCs w:val="21"/>
            <w:u w:val="none"/>
          </w:rPr>
          <w:t>1821</w:t>
        </w:r>
      </w:hyperlink>
      <w:r w:rsidRPr="00BC31A0">
        <w:rPr>
          <w:rStyle w:val="apple-converted-space"/>
          <w:rFonts w:asciiTheme="minorHAnsi" w:hAnsiTheme="minorHAnsi" w:cs="Arial"/>
          <w:color w:val="000000" w:themeColor="text1"/>
          <w:szCs w:val="21"/>
        </w:rPr>
        <w:t> </w:t>
      </w:r>
      <w:r w:rsidRPr="00BC31A0">
        <w:rPr>
          <w:rFonts w:asciiTheme="minorHAnsi" w:hAnsiTheme="minorHAnsi" w:cs="Arial"/>
          <w:color w:val="000000" w:themeColor="text1"/>
          <w:szCs w:val="21"/>
        </w:rPr>
        <w:t>en el</w:t>
      </w:r>
      <w:r w:rsidRPr="00BC31A0">
        <w:rPr>
          <w:rStyle w:val="apple-converted-space"/>
          <w:rFonts w:asciiTheme="minorHAnsi" w:hAnsiTheme="minorHAnsi" w:cs="Arial"/>
          <w:color w:val="000000" w:themeColor="text1"/>
          <w:szCs w:val="21"/>
        </w:rPr>
        <w:t> </w:t>
      </w:r>
      <w:hyperlink r:id="rId49" w:tooltip="Teatro Nacional de Lima (aún no redactado)" w:history="1">
        <w:r w:rsidRPr="00BC31A0">
          <w:rPr>
            <w:rStyle w:val="Hipervnculo"/>
            <w:rFonts w:asciiTheme="minorHAnsi" w:hAnsiTheme="minorHAnsi" w:cs="Arial"/>
            <w:color w:val="000000" w:themeColor="text1"/>
            <w:szCs w:val="21"/>
            <w:u w:val="none"/>
          </w:rPr>
          <w:t>Teatro Nacional de Lima</w:t>
        </w:r>
      </w:hyperlink>
      <w:r w:rsidRPr="00BC31A0">
        <w:rPr>
          <w:rFonts w:asciiTheme="minorHAnsi" w:hAnsiTheme="minorHAnsi" w:cs="Arial"/>
          <w:color w:val="000000" w:themeColor="text1"/>
          <w:szCs w:val="21"/>
        </w:rPr>
        <w:t>, ante la presencia dicho general y los próceres de la independencia peruana que en esa fecha se encontraban en la capital. Su interpretación de las estrofas originales del poeta de</w:t>
      </w:r>
      <w:r w:rsidRPr="00BC31A0">
        <w:rPr>
          <w:rStyle w:val="apple-converted-space"/>
          <w:rFonts w:asciiTheme="minorHAnsi" w:hAnsiTheme="minorHAnsi" w:cs="Arial"/>
          <w:color w:val="000000" w:themeColor="text1"/>
          <w:szCs w:val="21"/>
        </w:rPr>
        <w:t> </w:t>
      </w:r>
      <w:hyperlink r:id="rId50" w:tooltip="Ica" w:history="1">
        <w:r w:rsidRPr="00BC31A0">
          <w:rPr>
            <w:rStyle w:val="Hipervnculo"/>
            <w:rFonts w:asciiTheme="minorHAnsi" w:hAnsiTheme="minorHAnsi" w:cs="Arial"/>
            <w:color w:val="000000" w:themeColor="text1"/>
            <w:szCs w:val="21"/>
            <w:u w:val="none"/>
          </w:rPr>
          <w:t>Ica</w:t>
        </w:r>
      </w:hyperlink>
      <w:r w:rsidRPr="00BC31A0">
        <w:rPr>
          <w:rFonts w:asciiTheme="minorHAnsi" w:hAnsiTheme="minorHAnsi" w:cs="Arial"/>
          <w:color w:val="000000" w:themeColor="text1"/>
          <w:szCs w:val="21"/>
        </w:rPr>
        <w:t>,</w:t>
      </w:r>
      <w:r w:rsidRPr="00BC31A0">
        <w:rPr>
          <w:rStyle w:val="apple-converted-space"/>
          <w:rFonts w:asciiTheme="minorHAnsi" w:hAnsiTheme="minorHAnsi" w:cs="Arial"/>
          <w:color w:val="000000" w:themeColor="text1"/>
          <w:szCs w:val="21"/>
        </w:rPr>
        <w:t> </w:t>
      </w:r>
      <w:hyperlink r:id="rId51" w:tooltip="José de la Torre Ugarte" w:history="1">
        <w:r w:rsidRPr="00BC31A0">
          <w:rPr>
            <w:rStyle w:val="Hipervnculo"/>
            <w:rFonts w:asciiTheme="minorHAnsi" w:hAnsiTheme="minorHAnsi" w:cs="Arial"/>
            <w:color w:val="000000" w:themeColor="text1"/>
            <w:szCs w:val="21"/>
            <w:u w:val="none"/>
          </w:rPr>
          <w:t>José de la Torre Ugarte</w:t>
        </w:r>
      </w:hyperlink>
      <w:r w:rsidRPr="00BC31A0">
        <w:rPr>
          <w:rStyle w:val="apple-converted-space"/>
          <w:rFonts w:asciiTheme="minorHAnsi" w:hAnsiTheme="minorHAnsi" w:cs="Arial"/>
          <w:color w:val="000000" w:themeColor="text1"/>
          <w:szCs w:val="21"/>
        </w:rPr>
        <w:t> </w:t>
      </w:r>
      <w:r w:rsidRPr="00BC31A0">
        <w:rPr>
          <w:rFonts w:asciiTheme="minorHAnsi" w:hAnsiTheme="minorHAnsi" w:cs="Arial"/>
          <w:color w:val="000000" w:themeColor="text1"/>
          <w:szCs w:val="21"/>
        </w:rPr>
        <w:t>con música del maestro limeño</w:t>
      </w:r>
      <w:r w:rsidRPr="00BC31A0">
        <w:rPr>
          <w:rStyle w:val="apple-converted-space"/>
          <w:rFonts w:asciiTheme="minorHAnsi" w:hAnsiTheme="minorHAnsi" w:cs="Arial"/>
          <w:color w:val="000000" w:themeColor="text1"/>
          <w:szCs w:val="21"/>
        </w:rPr>
        <w:t> </w:t>
      </w:r>
      <w:hyperlink r:id="rId52" w:tooltip="José Bernardo Alcedo" w:history="1">
        <w:r w:rsidRPr="00BC31A0">
          <w:rPr>
            <w:rStyle w:val="Hipervnculo"/>
            <w:rFonts w:asciiTheme="minorHAnsi" w:hAnsiTheme="minorHAnsi" w:cs="Arial"/>
            <w:color w:val="000000" w:themeColor="text1"/>
            <w:szCs w:val="21"/>
            <w:u w:val="none"/>
          </w:rPr>
          <w:t>José Bernardo Alcedo</w:t>
        </w:r>
      </w:hyperlink>
      <w:r w:rsidRPr="00BC31A0">
        <w:rPr>
          <w:rStyle w:val="apple-converted-space"/>
          <w:rFonts w:asciiTheme="minorHAnsi" w:hAnsiTheme="minorHAnsi" w:cs="Arial"/>
          <w:color w:val="000000" w:themeColor="text1"/>
          <w:szCs w:val="21"/>
        </w:rPr>
        <w:t> </w:t>
      </w:r>
      <w:r w:rsidRPr="00BC31A0">
        <w:rPr>
          <w:rFonts w:asciiTheme="minorHAnsi" w:hAnsiTheme="minorHAnsi" w:cs="Arial"/>
          <w:color w:val="000000" w:themeColor="text1"/>
          <w:szCs w:val="21"/>
        </w:rPr>
        <w:t>fue muy elogiada por los cronistas de la época. En sus últimos quince años continuó actuando en representaciones líricas y veladas de beneficencia.</w:t>
      </w:r>
    </w:p>
    <w:p w:rsidR="001A24A8" w:rsidRDefault="001A24A8" w:rsidP="00BC31A0">
      <w:pPr>
        <w:pStyle w:val="NormalWeb"/>
        <w:shd w:val="clear" w:color="auto" w:fill="FFFFFF"/>
        <w:spacing w:before="120" w:beforeAutospacing="0" w:after="120" w:afterAutospacing="0" w:line="336" w:lineRule="atLeast"/>
        <w:rPr>
          <w:rFonts w:asciiTheme="minorHAnsi" w:hAnsiTheme="minorHAnsi" w:cs="Arial"/>
          <w:color w:val="000000" w:themeColor="text1"/>
          <w:szCs w:val="21"/>
        </w:rPr>
      </w:pPr>
    </w:p>
    <w:p w:rsidR="001A24A8" w:rsidRDefault="001A24A8">
      <w:pPr>
        <w:rPr>
          <w:rFonts w:eastAsia="Times New Roman" w:cs="Arial"/>
          <w:color w:val="000000" w:themeColor="text1"/>
          <w:sz w:val="24"/>
          <w:szCs w:val="21"/>
          <w:lang w:eastAsia="es-PE"/>
        </w:rPr>
      </w:pPr>
      <w:r w:rsidRPr="00BC31A0">
        <w:rPr>
          <w:rFonts w:eastAsia="Times New Roman" w:cs="Arial"/>
          <w:color w:val="000000" w:themeColor="text1"/>
          <w:szCs w:val="21"/>
        </w:rPr>
        <w:drawing>
          <wp:anchor distT="0" distB="0" distL="114300" distR="114300" simplePos="0" relativeHeight="251666432" behindDoc="0" locked="0" layoutInCell="1" allowOverlap="1" wp14:anchorId="5793781C" wp14:editId="4F73B29F">
            <wp:simplePos x="0" y="0"/>
            <wp:positionH relativeFrom="margin">
              <wp:posOffset>844550</wp:posOffset>
            </wp:positionH>
            <wp:positionV relativeFrom="margin">
              <wp:posOffset>3696201</wp:posOffset>
            </wp:positionV>
            <wp:extent cx="3921760" cy="4860290"/>
            <wp:effectExtent l="0" t="0" r="2540" b="0"/>
            <wp:wrapSquare wrapText="bothSides"/>
            <wp:docPr id="4" name="Imagen 4" descr="http://upload.wikimedia.org/wikipedia/commons/thumb/0/0d/Rosa_Merino.jpg/640px-Rosa_Meri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commons/thumb/0/0d/Rosa_Merino.jpg/640px-Rosa_Merino.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921760" cy="48602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color w:val="000000" w:themeColor="text1"/>
          <w:szCs w:val="21"/>
        </w:rPr>
        <w:br w:type="page"/>
      </w:r>
    </w:p>
    <w:p w:rsidR="00CB3DBD" w:rsidRPr="00CB3DBD" w:rsidRDefault="00CB3DBD" w:rsidP="00CB3DBD">
      <w:pPr>
        <w:pStyle w:val="NormalWeb"/>
        <w:shd w:val="clear" w:color="auto" w:fill="FFFFFF"/>
        <w:spacing w:before="120" w:beforeAutospacing="0" w:after="120" w:afterAutospacing="0" w:line="336" w:lineRule="atLeast"/>
        <w:jc w:val="center"/>
        <w:rPr>
          <w:rFonts w:ascii="Andalus" w:hAnsi="Andalus" w:cs="Andalus"/>
          <w:color w:val="000000" w:themeColor="text1"/>
          <w:sz w:val="28"/>
          <w:szCs w:val="21"/>
          <w:u w:val="single"/>
        </w:rPr>
      </w:pPr>
      <w:r w:rsidRPr="00CB3DBD">
        <w:rPr>
          <w:rFonts w:ascii="Andalus" w:hAnsi="Andalus" w:cs="Andalus"/>
          <w:color w:val="000000" w:themeColor="text1"/>
          <w:sz w:val="28"/>
          <w:szCs w:val="21"/>
          <w:u w:val="single"/>
        </w:rPr>
        <w:lastRenderedPageBreak/>
        <w:t>Himno del PCN “Rosa de Santa María”</w:t>
      </w:r>
    </w:p>
    <w:p w:rsidR="00CB3DBD" w:rsidRPr="00CB3DBD" w:rsidRDefault="00CB3DBD" w:rsidP="00CB3DBD">
      <w:pPr>
        <w:pStyle w:val="NormalWeb"/>
        <w:shd w:val="clear" w:color="auto" w:fill="FFFFFF"/>
        <w:spacing w:before="120" w:after="120" w:line="336" w:lineRule="atLeast"/>
        <w:jc w:val="center"/>
        <w:rPr>
          <w:rFonts w:ascii="Andalus" w:hAnsi="Andalus" w:cs="Andalus"/>
          <w:b/>
          <w:color w:val="000000" w:themeColor="text1"/>
          <w:szCs w:val="21"/>
        </w:rPr>
      </w:pPr>
      <w:r w:rsidRPr="00CB3DBD">
        <w:rPr>
          <w:rFonts w:ascii="Andalus" w:hAnsi="Andalus" w:cs="Andalus"/>
          <w:b/>
          <w:color w:val="000000" w:themeColor="text1"/>
          <w:szCs w:val="21"/>
        </w:rPr>
        <w:t>Coro</w:t>
      </w:r>
    </w:p>
    <w:p w:rsidR="00CB3DBD" w:rsidRPr="00CB3DBD" w:rsidRDefault="00CB3DBD" w:rsidP="00CB3DBD">
      <w:pPr>
        <w:pStyle w:val="NormalWeb"/>
        <w:shd w:val="clear" w:color="auto" w:fill="FFFFFF"/>
        <w:spacing w:before="120" w:after="120" w:line="336" w:lineRule="atLeast"/>
        <w:jc w:val="center"/>
        <w:rPr>
          <w:rFonts w:ascii="Andalus" w:hAnsi="Andalus" w:cs="Andalus"/>
          <w:color w:val="000000" w:themeColor="text1"/>
          <w:szCs w:val="21"/>
        </w:rPr>
      </w:pPr>
      <w:r w:rsidRPr="00CB3DBD">
        <w:rPr>
          <w:rFonts w:ascii="Andalus" w:hAnsi="Andalus" w:cs="Andalus"/>
          <w:color w:val="000000" w:themeColor="text1"/>
          <w:szCs w:val="21"/>
        </w:rPr>
        <w:t>Gl</w:t>
      </w:r>
      <w:r w:rsidRPr="00CB3DBD">
        <w:rPr>
          <w:rFonts w:ascii="Andalus" w:hAnsi="Andalus" w:cs="Andalus"/>
          <w:color w:val="000000" w:themeColor="text1"/>
          <w:szCs w:val="21"/>
        </w:rPr>
        <w:t>oria, Gloria Inmortal Sempiterna</w:t>
      </w:r>
      <w:r w:rsidRPr="00CB3DBD">
        <w:rPr>
          <w:rFonts w:ascii="Andalus" w:hAnsi="Andalus" w:cs="Andalus"/>
          <w:color w:val="000000" w:themeColor="text1"/>
          <w:szCs w:val="21"/>
        </w:rPr>
        <w:br/>
      </w:r>
      <w:r w:rsidRPr="00CB3DBD">
        <w:rPr>
          <w:rFonts w:ascii="Andalus" w:hAnsi="Andalus" w:cs="Andalus"/>
          <w:color w:val="000000" w:themeColor="text1"/>
          <w:szCs w:val="21"/>
        </w:rPr>
        <w:t xml:space="preserve">a la amante y feliz juventud </w:t>
      </w:r>
      <w:r w:rsidRPr="00CB3DBD">
        <w:rPr>
          <w:rFonts w:ascii="Andalus" w:hAnsi="Andalus" w:cs="Andalus"/>
          <w:color w:val="000000" w:themeColor="text1"/>
          <w:szCs w:val="21"/>
        </w:rPr>
        <w:br/>
      </w:r>
      <w:r w:rsidRPr="00CB3DBD">
        <w:rPr>
          <w:rFonts w:ascii="Andalus" w:hAnsi="Andalus" w:cs="Andalus"/>
          <w:color w:val="000000" w:themeColor="text1"/>
          <w:szCs w:val="21"/>
        </w:rPr>
        <w:t>que</w:t>
      </w:r>
      <w:r w:rsidRPr="00CB3DBD">
        <w:rPr>
          <w:rFonts w:ascii="Andalus" w:hAnsi="Andalus" w:cs="Andalus"/>
          <w:color w:val="000000" w:themeColor="text1"/>
          <w:szCs w:val="21"/>
        </w:rPr>
        <w:t xml:space="preserve"> en el templo elevado a Minerva</w:t>
      </w:r>
      <w:r w:rsidRPr="00CB3DBD">
        <w:rPr>
          <w:rFonts w:ascii="Andalus" w:hAnsi="Andalus" w:cs="Andalus"/>
          <w:color w:val="000000" w:themeColor="text1"/>
          <w:szCs w:val="21"/>
        </w:rPr>
        <w:br/>
      </w:r>
      <w:r w:rsidRPr="00CB3DBD">
        <w:rPr>
          <w:rFonts w:ascii="Andalus" w:hAnsi="Andalus" w:cs="Andalus"/>
          <w:color w:val="000000" w:themeColor="text1"/>
          <w:szCs w:val="21"/>
        </w:rPr>
        <w:t>busc</w:t>
      </w:r>
      <w:r w:rsidRPr="00CB3DBD">
        <w:rPr>
          <w:rFonts w:ascii="Andalus" w:hAnsi="Andalus" w:cs="Andalus"/>
          <w:color w:val="000000" w:themeColor="text1"/>
          <w:szCs w:val="21"/>
        </w:rPr>
        <w:t xml:space="preserve">a ansiosa la ciencia y la luz. </w:t>
      </w:r>
    </w:p>
    <w:p w:rsidR="00CB3DBD" w:rsidRDefault="00CB3DBD" w:rsidP="00CB3DBD">
      <w:pPr>
        <w:pStyle w:val="NormalWeb"/>
        <w:shd w:val="clear" w:color="auto" w:fill="FFFFFF"/>
        <w:spacing w:before="120" w:after="120" w:line="336" w:lineRule="atLeast"/>
        <w:jc w:val="center"/>
        <w:rPr>
          <w:rFonts w:ascii="Andalus" w:hAnsi="Andalus" w:cs="Andalus"/>
          <w:color w:val="000000" w:themeColor="text1"/>
          <w:szCs w:val="21"/>
        </w:rPr>
      </w:pPr>
      <w:r w:rsidRPr="00CB3DBD">
        <w:rPr>
          <w:rFonts w:ascii="Andalus" w:hAnsi="Andalus" w:cs="Andalus"/>
          <w:color w:val="000000" w:themeColor="text1"/>
          <w:szCs w:val="21"/>
        </w:rPr>
        <w:t>Glo</w:t>
      </w:r>
      <w:r w:rsidRPr="00CB3DBD">
        <w:rPr>
          <w:rFonts w:ascii="Andalus" w:hAnsi="Andalus" w:cs="Andalus"/>
          <w:color w:val="000000" w:themeColor="text1"/>
          <w:szCs w:val="21"/>
        </w:rPr>
        <w:t>ria, Gloria inmortal sempiterna</w:t>
      </w:r>
      <w:r w:rsidRPr="00CB3DBD">
        <w:rPr>
          <w:rFonts w:ascii="Andalus" w:hAnsi="Andalus" w:cs="Andalus"/>
          <w:color w:val="000000" w:themeColor="text1"/>
          <w:szCs w:val="21"/>
        </w:rPr>
        <w:br/>
        <w:t xml:space="preserve">a la amante y feliz juventud </w:t>
      </w:r>
      <w:r w:rsidRPr="00CB3DBD">
        <w:rPr>
          <w:rFonts w:ascii="Andalus" w:hAnsi="Andalus" w:cs="Andalus"/>
          <w:color w:val="000000" w:themeColor="text1"/>
          <w:szCs w:val="21"/>
        </w:rPr>
        <w:br/>
      </w:r>
      <w:r w:rsidRPr="00CB3DBD">
        <w:rPr>
          <w:rFonts w:ascii="Andalus" w:hAnsi="Andalus" w:cs="Andalus"/>
          <w:color w:val="000000" w:themeColor="text1"/>
          <w:szCs w:val="21"/>
        </w:rPr>
        <w:t xml:space="preserve">que </w:t>
      </w:r>
      <w:r w:rsidRPr="00CB3DBD">
        <w:rPr>
          <w:rFonts w:ascii="Andalus" w:hAnsi="Andalus" w:cs="Andalus"/>
          <w:color w:val="000000" w:themeColor="text1"/>
          <w:szCs w:val="21"/>
        </w:rPr>
        <w:t>en el templo elevado a minerva,</w:t>
      </w:r>
      <w:r w:rsidRPr="00CB3DBD">
        <w:rPr>
          <w:rFonts w:ascii="Andalus" w:hAnsi="Andalus" w:cs="Andalus"/>
          <w:color w:val="000000" w:themeColor="text1"/>
          <w:szCs w:val="21"/>
        </w:rPr>
        <w:br/>
      </w:r>
      <w:r w:rsidRPr="00CB3DBD">
        <w:rPr>
          <w:rFonts w:ascii="Andalus" w:hAnsi="Andalus" w:cs="Andalus"/>
          <w:color w:val="000000" w:themeColor="text1"/>
          <w:szCs w:val="21"/>
        </w:rPr>
        <w:t>busc</w:t>
      </w:r>
      <w:r>
        <w:rPr>
          <w:rFonts w:ascii="Andalus" w:hAnsi="Andalus" w:cs="Andalus"/>
          <w:color w:val="000000" w:themeColor="text1"/>
          <w:szCs w:val="21"/>
        </w:rPr>
        <w:t>a ansiosa la ciencia y la luz.</w:t>
      </w:r>
    </w:p>
    <w:p w:rsidR="00CB3DBD" w:rsidRPr="00CB3DBD" w:rsidRDefault="00CB3DBD" w:rsidP="00CB3DBD">
      <w:pPr>
        <w:pStyle w:val="NormalWeb"/>
        <w:shd w:val="clear" w:color="auto" w:fill="FFFFFF"/>
        <w:spacing w:before="120" w:after="120" w:line="336" w:lineRule="atLeast"/>
        <w:jc w:val="center"/>
        <w:rPr>
          <w:rFonts w:ascii="Andalus" w:hAnsi="Andalus" w:cs="Andalus"/>
          <w:b/>
          <w:color w:val="000000" w:themeColor="text1"/>
          <w:szCs w:val="21"/>
        </w:rPr>
      </w:pPr>
      <w:r w:rsidRPr="00CB3DBD">
        <w:rPr>
          <w:rFonts w:ascii="Andalus" w:hAnsi="Andalus" w:cs="Andalus"/>
          <w:b/>
          <w:color w:val="000000" w:themeColor="text1"/>
          <w:szCs w:val="21"/>
        </w:rPr>
        <w:t>Estrofa I</w:t>
      </w:r>
    </w:p>
    <w:p w:rsidR="00CB3DBD" w:rsidRDefault="00CB3DBD" w:rsidP="00CB3DBD">
      <w:pPr>
        <w:pStyle w:val="NormalWeb"/>
        <w:shd w:val="clear" w:color="auto" w:fill="FFFFFF"/>
        <w:spacing w:before="120" w:after="120" w:line="336" w:lineRule="atLeast"/>
        <w:jc w:val="center"/>
        <w:rPr>
          <w:rFonts w:ascii="Andalus" w:hAnsi="Andalus" w:cs="Andalus"/>
          <w:color w:val="000000" w:themeColor="text1"/>
          <w:szCs w:val="21"/>
        </w:rPr>
      </w:pPr>
      <w:r w:rsidRPr="00CB3DBD">
        <w:rPr>
          <w:rFonts w:ascii="Andalus" w:hAnsi="Andalus" w:cs="Andalus"/>
          <w:color w:val="000000" w:themeColor="text1"/>
          <w:szCs w:val="21"/>
        </w:rPr>
        <w:t>Y por ser nuestra Rosa de Lima</w:t>
      </w:r>
      <w:r w:rsidRPr="00CB3DBD">
        <w:rPr>
          <w:rFonts w:ascii="Andalus" w:hAnsi="Andalus" w:cs="Andalus"/>
          <w:color w:val="000000" w:themeColor="text1"/>
          <w:szCs w:val="21"/>
        </w:rPr>
        <w:br/>
      </w:r>
      <w:r w:rsidRPr="00CB3DBD">
        <w:rPr>
          <w:rFonts w:ascii="Andalus" w:hAnsi="Andalus" w:cs="Andalus"/>
          <w:color w:val="000000" w:themeColor="text1"/>
          <w:szCs w:val="21"/>
        </w:rPr>
        <w:t xml:space="preserve">en virtud </w:t>
      </w:r>
      <w:r w:rsidRPr="00CB3DBD">
        <w:rPr>
          <w:rFonts w:ascii="Andalus" w:hAnsi="Andalus" w:cs="Andalus"/>
          <w:color w:val="000000" w:themeColor="text1"/>
          <w:szCs w:val="21"/>
        </w:rPr>
        <w:t>de la Hermana Mayor</w:t>
      </w:r>
      <w:r w:rsidRPr="00CB3DBD">
        <w:rPr>
          <w:rFonts w:ascii="Andalus" w:hAnsi="Andalus" w:cs="Andalus"/>
          <w:color w:val="000000" w:themeColor="text1"/>
          <w:szCs w:val="21"/>
        </w:rPr>
        <w:br/>
      </w:r>
      <w:r w:rsidRPr="00CB3DBD">
        <w:rPr>
          <w:rFonts w:ascii="Andalus" w:hAnsi="Andalus" w:cs="Andalus"/>
          <w:color w:val="000000" w:themeColor="text1"/>
          <w:szCs w:val="21"/>
        </w:rPr>
        <w:t>a</w:t>
      </w:r>
      <w:r w:rsidRPr="00CB3DBD">
        <w:rPr>
          <w:rFonts w:ascii="Andalus" w:hAnsi="Andalus" w:cs="Andalus"/>
          <w:color w:val="000000" w:themeColor="text1"/>
          <w:szCs w:val="21"/>
        </w:rPr>
        <w:t>l mirarla ante Dios y la Patria</w:t>
      </w:r>
      <w:r w:rsidRPr="00CB3DBD">
        <w:rPr>
          <w:rFonts w:ascii="Andalus" w:hAnsi="Andalus" w:cs="Andalus"/>
          <w:color w:val="000000" w:themeColor="text1"/>
          <w:szCs w:val="21"/>
        </w:rPr>
        <w:br/>
        <w:t>aprendemos en ella el amor.</w:t>
      </w:r>
    </w:p>
    <w:p w:rsidR="00CB3DBD" w:rsidRPr="00CB3DBD" w:rsidRDefault="00CB3DBD" w:rsidP="00CB3DBD">
      <w:pPr>
        <w:pStyle w:val="NormalWeb"/>
        <w:shd w:val="clear" w:color="auto" w:fill="FFFFFF"/>
        <w:spacing w:before="120" w:after="120" w:line="336" w:lineRule="atLeast"/>
        <w:jc w:val="center"/>
        <w:rPr>
          <w:rFonts w:ascii="Andalus" w:hAnsi="Andalus" w:cs="Andalus"/>
          <w:b/>
          <w:color w:val="000000" w:themeColor="text1"/>
          <w:szCs w:val="21"/>
        </w:rPr>
      </w:pPr>
      <w:r w:rsidRPr="00CB3DBD">
        <w:rPr>
          <w:rFonts w:ascii="Andalus" w:hAnsi="Andalus" w:cs="Andalus"/>
          <w:b/>
          <w:color w:val="000000" w:themeColor="text1"/>
          <w:szCs w:val="21"/>
        </w:rPr>
        <w:t>Estrofa II</w:t>
      </w:r>
    </w:p>
    <w:p w:rsidR="00CB3DBD" w:rsidRDefault="00CB3DBD" w:rsidP="00CB3DBD">
      <w:pPr>
        <w:pStyle w:val="NormalWeb"/>
        <w:shd w:val="clear" w:color="auto" w:fill="FFFFFF"/>
        <w:spacing w:before="120" w:after="120" w:line="336" w:lineRule="atLeast"/>
        <w:jc w:val="center"/>
        <w:rPr>
          <w:rFonts w:ascii="Andalus" w:hAnsi="Andalus" w:cs="Andalus"/>
          <w:color w:val="000000" w:themeColor="text1"/>
          <w:szCs w:val="21"/>
        </w:rPr>
      </w:pPr>
      <w:r w:rsidRPr="00CB3DBD">
        <w:rPr>
          <w:rFonts w:ascii="Andalus" w:hAnsi="Andalus" w:cs="Andalus"/>
          <w:color w:val="000000" w:themeColor="text1"/>
          <w:szCs w:val="21"/>
        </w:rPr>
        <w:t>Bajo el nombre de Rosa de Lima</w:t>
      </w:r>
      <w:r w:rsidRPr="00CB3DBD">
        <w:rPr>
          <w:rFonts w:ascii="Andalus" w:hAnsi="Andalus" w:cs="Andalus"/>
          <w:color w:val="000000" w:themeColor="text1"/>
          <w:szCs w:val="21"/>
        </w:rPr>
        <w:br/>
        <w:t>seguiremos su ejemplo de flor</w:t>
      </w:r>
      <w:r w:rsidRPr="00CB3DBD">
        <w:rPr>
          <w:rFonts w:ascii="Andalus" w:hAnsi="Andalus" w:cs="Andalus"/>
          <w:color w:val="000000" w:themeColor="text1"/>
          <w:szCs w:val="21"/>
        </w:rPr>
        <w:br/>
      </w:r>
      <w:r w:rsidRPr="00CB3DBD">
        <w:rPr>
          <w:rFonts w:ascii="Andalus" w:hAnsi="Andalus" w:cs="Andalus"/>
          <w:color w:val="000000" w:themeColor="text1"/>
          <w:szCs w:val="21"/>
        </w:rPr>
        <w:t>par</w:t>
      </w:r>
      <w:r w:rsidRPr="00CB3DBD">
        <w:rPr>
          <w:rFonts w:ascii="Andalus" w:hAnsi="Andalus" w:cs="Andalus"/>
          <w:color w:val="000000" w:themeColor="text1"/>
          <w:szCs w:val="21"/>
        </w:rPr>
        <w:t>a Dios y la Patria el esfuerzo</w:t>
      </w:r>
      <w:r w:rsidRPr="00CB3DBD">
        <w:rPr>
          <w:rFonts w:ascii="Andalus" w:hAnsi="Andalus" w:cs="Andalus"/>
          <w:color w:val="000000" w:themeColor="text1"/>
          <w:szCs w:val="21"/>
        </w:rPr>
        <w:br/>
        <w:t>para Dios y la Patria el Amor,</w:t>
      </w:r>
    </w:p>
    <w:p w:rsidR="00CB3DBD" w:rsidRPr="00CB3DBD" w:rsidRDefault="00CB3DBD" w:rsidP="00CB3DBD">
      <w:pPr>
        <w:pStyle w:val="NormalWeb"/>
        <w:shd w:val="clear" w:color="auto" w:fill="FFFFFF"/>
        <w:spacing w:before="120" w:after="120" w:line="336" w:lineRule="atLeast"/>
        <w:jc w:val="center"/>
        <w:rPr>
          <w:rFonts w:ascii="Andalus" w:hAnsi="Andalus" w:cs="Andalus"/>
          <w:b/>
          <w:color w:val="000000" w:themeColor="text1"/>
          <w:szCs w:val="21"/>
        </w:rPr>
      </w:pPr>
      <w:r w:rsidRPr="00CB3DBD">
        <w:rPr>
          <w:rFonts w:ascii="Andalus" w:hAnsi="Andalus" w:cs="Andalus"/>
          <w:b/>
          <w:color w:val="000000" w:themeColor="text1"/>
          <w:szCs w:val="21"/>
        </w:rPr>
        <w:t>Coro</w:t>
      </w:r>
    </w:p>
    <w:p w:rsidR="00CB3DBD" w:rsidRPr="00CB3DBD" w:rsidRDefault="00CB3DBD" w:rsidP="00CB3DBD">
      <w:pPr>
        <w:pStyle w:val="NormalWeb"/>
        <w:shd w:val="clear" w:color="auto" w:fill="FFFFFF"/>
        <w:spacing w:before="120" w:after="120" w:line="336" w:lineRule="atLeast"/>
        <w:jc w:val="center"/>
        <w:rPr>
          <w:rFonts w:ascii="Andalus" w:hAnsi="Andalus" w:cs="Andalus"/>
          <w:color w:val="000000" w:themeColor="text1"/>
          <w:szCs w:val="21"/>
        </w:rPr>
      </w:pPr>
      <w:r w:rsidRPr="00CB3DBD">
        <w:rPr>
          <w:rFonts w:ascii="Andalus" w:hAnsi="Andalus" w:cs="Andalus"/>
          <w:color w:val="000000" w:themeColor="text1"/>
          <w:szCs w:val="21"/>
        </w:rPr>
        <w:t>Gl</w:t>
      </w:r>
      <w:r w:rsidRPr="00CB3DBD">
        <w:rPr>
          <w:rFonts w:ascii="Andalus" w:hAnsi="Andalus" w:cs="Andalus"/>
          <w:color w:val="000000" w:themeColor="text1"/>
          <w:szCs w:val="21"/>
        </w:rPr>
        <w:t>oria, Gloria inmortal sempiterna</w:t>
      </w:r>
      <w:r w:rsidRPr="00CB3DBD">
        <w:rPr>
          <w:rFonts w:ascii="Andalus" w:hAnsi="Andalus" w:cs="Andalus"/>
          <w:color w:val="000000" w:themeColor="text1"/>
          <w:szCs w:val="21"/>
        </w:rPr>
        <w:br/>
        <w:t>a la amante y feliz juventud</w:t>
      </w:r>
      <w:r w:rsidRPr="00CB3DBD">
        <w:rPr>
          <w:rFonts w:ascii="Andalus" w:hAnsi="Andalus" w:cs="Andalus"/>
          <w:color w:val="000000" w:themeColor="text1"/>
          <w:szCs w:val="21"/>
        </w:rPr>
        <w:br/>
      </w:r>
      <w:r w:rsidRPr="00CB3DBD">
        <w:rPr>
          <w:rFonts w:ascii="Andalus" w:hAnsi="Andalus" w:cs="Andalus"/>
          <w:color w:val="000000" w:themeColor="text1"/>
          <w:szCs w:val="21"/>
        </w:rPr>
        <w:t xml:space="preserve">que </w:t>
      </w:r>
      <w:r w:rsidRPr="00CB3DBD">
        <w:rPr>
          <w:rFonts w:ascii="Andalus" w:hAnsi="Andalus" w:cs="Andalus"/>
          <w:color w:val="000000" w:themeColor="text1"/>
          <w:szCs w:val="21"/>
        </w:rPr>
        <w:t>en el templo elevado a minerva,</w:t>
      </w:r>
      <w:r w:rsidRPr="00CB3DBD">
        <w:rPr>
          <w:rFonts w:ascii="Andalus" w:hAnsi="Andalus" w:cs="Andalus"/>
          <w:color w:val="000000" w:themeColor="text1"/>
          <w:szCs w:val="21"/>
        </w:rPr>
        <w:br/>
      </w:r>
      <w:r w:rsidRPr="00CB3DBD">
        <w:rPr>
          <w:rFonts w:ascii="Andalus" w:hAnsi="Andalus" w:cs="Andalus"/>
          <w:color w:val="000000" w:themeColor="text1"/>
          <w:szCs w:val="21"/>
        </w:rPr>
        <w:t>bus</w:t>
      </w:r>
      <w:r w:rsidRPr="00CB3DBD">
        <w:rPr>
          <w:rFonts w:ascii="Andalus" w:hAnsi="Andalus" w:cs="Andalus"/>
          <w:color w:val="000000" w:themeColor="text1"/>
          <w:szCs w:val="21"/>
        </w:rPr>
        <w:t>ca ansiosa la ciencia y la luz.</w:t>
      </w:r>
    </w:p>
    <w:p w:rsidR="00CB3DBD" w:rsidRPr="00CB3DBD" w:rsidRDefault="00CB3DBD" w:rsidP="00CB3DBD">
      <w:pPr>
        <w:pStyle w:val="NormalWeb"/>
        <w:shd w:val="clear" w:color="auto" w:fill="FFFFFF"/>
        <w:spacing w:before="120" w:after="120" w:line="336" w:lineRule="atLeast"/>
        <w:jc w:val="center"/>
        <w:rPr>
          <w:rFonts w:asciiTheme="minorHAnsi" w:hAnsiTheme="minorHAnsi" w:cs="Arial"/>
          <w:color w:val="000000" w:themeColor="text1"/>
          <w:szCs w:val="21"/>
        </w:rPr>
      </w:pPr>
      <w:r w:rsidRPr="00CB3DBD">
        <w:rPr>
          <w:rFonts w:ascii="Andalus" w:hAnsi="Andalus" w:cs="Andalus"/>
          <w:color w:val="000000" w:themeColor="text1"/>
          <w:szCs w:val="21"/>
        </w:rPr>
        <w:t>Q</w:t>
      </w:r>
      <w:r w:rsidRPr="00CB3DBD">
        <w:rPr>
          <w:rFonts w:ascii="Andalus" w:hAnsi="Andalus" w:cs="Andalus"/>
          <w:color w:val="000000" w:themeColor="text1"/>
          <w:szCs w:val="21"/>
        </w:rPr>
        <w:t>ue e</w:t>
      </w:r>
      <w:r w:rsidRPr="00CB3DBD">
        <w:rPr>
          <w:rFonts w:ascii="Andalus" w:hAnsi="Andalus" w:cs="Andalus"/>
          <w:color w:val="000000" w:themeColor="text1"/>
          <w:szCs w:val="21"/>
        </w:rPr>
        <w:t xml:space="preserve">n el templo elevado a minerva, </w:t>
      </w:r>
      <w:r w:rsidRPr="00CB3DBD">
        <w:rPr>
          <w:rFonts w:ascii="Andalus" w:hAnsi="Andalus" w:cs="Andalus"/>
          <w:color w:val="000000" w:themeColor="text1"/>
          <w:szCs w:val="21"/>
        </w:rPr>
        <w:br/>
      </w:r>
      <w:r w:rsidRPr="00CB3DBD">
        <w:rPr>
          <w:rFonts w:ascii="Andalus" w:hAnsi="Andalus" w:cs="Andalus"/>
          <w:color w:val="000000" w:themeColor="text1"/>
          <w:szCs w:val="21"/>
        </w:rPr>
        <w:t>busca ansiosa la ciencia y la luz</w:t>
      </w:r>
      <w:r w:rsidRPr="00CB3DBD">
        <w:rPr>
          <w:rFonts w:asciiTheme="minorHAnsi" w:hAnsiTheme="minorHAnsi" w:cs="Arial"/>
          <w:color w:val="000000" w:themeColor="text1"/>
          <w:szCs w:val="21"/>
        </w:rPr>
        <w:t>.</w:t>
      </w:r>
    </w:p>
    <w:sectPr w:rsidR="00CB3DBD" w:rsidRPr="00CB3DBD" w:rsidSect="00646A64">
      <w:pgSz w:w="12240" w:h="15840"/>
      <w:pgMar w:top="1417" w:right="1701" w:bottom="1417" w:left="1701"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24C" w:rsidRDefault="008F624C" w:rsidP="004318A4">
      <w:pPr>
        <w:spacing w:after="0" w:line="240" w:lineRule="auto"/>
      </w:pPr>
      <w:r>
        <w:separator/>
      </w:r>
    </w:p>
  </w:endnote>
  <w:endnote w:type="continuationSeparator" w:id="0">
    <w:p w:rsidR="008F624C" w:rsidRDefault="008F624C" w:rsidP="00431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ndalus">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24C" w:rsidRDefault="008F624C" w:rsidP="004318A4">
      <w:pPr>
        <w:spacing w:after="0" w:line="240" w:lineRule="auto"/>
      </w:pPr>
      <w:r>
        <w:separator/>
      </w:r>
    </w:p>
  </w:footnote>
  <w:footnote w:type="continuationSeparator" w:id="0">
    <w:p w:rsidR="008F624C" w:rsidRDefault="008F624C" w:rsidP="004318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755"/>
    <w:rsid w:val="001A24A8"/>
    <w:rsid w:val="001F02D1"/>
    <w:rsid w:val="002A6392"/>
    <w:rsid w:val="00300164"/>
    <w:rsid w:val="00334333"/>
    <w:rsid w:val="003617B0"/>
    <w:rsid w:val="004318A4"/>
    <w:rsid w:val="00462E25"/>
    <w:rsid w:val="00506D01"/>
    <w:rsid w:val="00646A64"/>
    <w:rsid w:val="006639F2"/>
    <w:rsid w:val="0068573C"/>
    <w:rsid w:val="00752DC5"/>
    <w:rsid w:val="008F624C"/>
    <w:rsid w:val="00906371"/>
    <w:rsid w:val="00927EAC"/>
    <w:rsid w:val="00A56437"/>
    <w:rsid w:val="00AC135B"/>
    <w:rsid w:val="00B31755"/>
    <w:rsid w:val="00B52BA4"/>
    <w:rsid w:val="00B66BAB"/>
    <w:rsid w:val="00BC31A0"/>
    <w:rsid w:val="00C15861"/>
    <w:rsid w:val="00C26D87"/>
    <w:rsid w:val="00C3329F"/>
    <w:rsid w:val="00CB3DBD"/>
    <w:rsid w:val="00D61E96"/>
    <w:rsid w:val="00D73C76"/>
    <w:rsid w:val="00E24EA6"/>
    <w:rsid w:val="00F17D7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60EC06-63FE-405F-B0ED-5E3D3196C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318A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318A4"/>
  </w:style>
  <w:style w:type="paragraph" w:styleId="Piedepgina">
    <w:name w:val="footer"/>
    <w:basedOn w:val="Normal"/>
    <w:link w:val="PiedepginaCar"/>
    <w:uiPriority w:val="99"/>
    <w:unhideWhenUsed/>
    <w:rsid w:val="004318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318A4"/>
  </w:style>
  <w:style w:type="character" w:customStyle="1" w:styleId="apple-converted-space">
    <w:name w:val="apple-converted-space"/>
    <w:basedOn w:val="Fuentedeprrafopredeter"/>
    <w:rsid w:val="00646A64"/>
  </w:style>
  <w:style w:type="character" w:styleId="Hipervnculo">
    <w:name w:val="Hyperlink"/>
    <w:basedOn w:val="Fuentedeprrafopredeter"/>
    <w:uiPriority w:val="99"/>
    <w:unhideWhenUsed/>
    <w:rsid w:val="00646A64"/>
    <w:rPr>
      <w:color w:val="0000FF"/>
      <w:u w:val="single"/>
    </w:rPr>
  </w:style>
  <w:style w:type="paragraph" w:styleId="NormalWeb">
    <w:name w:val="Normal (Web)"/>
    <w:basedOn w:val="Normal"/>
    <w:uiPriority w:val="99"/>
    <w:unhideWhenUsed/>
    <w:rsid w:val="00300164"/>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52D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2D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126217">
      <w:bodyDiv w:val="1"/>
      <w:marLeft w:val="0"/>
      <w:marRight w:val="0"/>
      <w:marTop w:val="0"/>
      <w:marBottom w:val="0"/>
      <w:divBdr>
        <w:top w:val="none" w:sz="0" w:space="0" w:color="auto"/>
        <w:left w:val="none" w:sz="0" w:space="0" w:color="auto"/>
        <w:bottom w:val="none" w:sz="0" w:space="0" w:color="auto"/>
        <w:right w:val="none" w:sz="0" w:space="0" w:color="auto"/>
      </w:divBdr>
    </w:div>
    <w:div w:id="949429576">
      <w:bodyDiv w:val="1"/>
      <w:marLeft w:val="0"/>
      <w:marRight w:val="0"/>
      <w:marTop w:val="0"/>
      <w:marBottom w:val="0"/>
      <w:divBdr>
        <w:top w:val="none" w:sz="0" w:space="0" w:color="auto"/>
        <w:left w:val="none" w:sz="0" w:space="0" w:color="auto"/>
        <w:bottom w:val="none" w:sz="0" w:space="0" w:color="auto"/>
        <w:right w:val="none" w:sz="0" w:space="0" w:color="auto"/>
      </w:divBdr>
    </w:div>
    <w:div w:id="1094090152">
      <w:bodyDiv w:val="1"/>
      <w:marLeft w:val="0"/>
      <w:marRight w:val="0"/>
      <w:marTop w:val="0"/>
      <w:marBottom w:val="0"/>
      <w:divBdr>
        <w:top w:val="none" w:sz="0" w:space="0" w:color="auto"/>
        <w:left w:val="none" w:sz="0" w:space="0" w:color="auto"/>
        <w:bottom w:val="none" w:sz="0" w:space="0" w:color="auto"/>
        <w:right w:val="none" w:sz="0" w:space="0" w:color="auto"/>
      </w:divBdr>
    </w:div>
    <w:div w:id="1361467554">
      <w:bodyDiv w:val="1"/>
      <w:marLeft w:val="0"/>
      <w:marRight w:val="0"/>
      <w:marTop w:val="0"/>
      <w:marBottom w:val="0"/>
      <w:divBdr>
        <w:top w:val="none" w:sz="0" w:space="0" w:color="auto"/>
        <w:left w:val="none" w:sz="0" w:space="0" w:color="auto"/>
        <w:bottom w:val="none" w:sz="0" w:space="0" w:color="auto"/>
        <w:right w:val="none" w:sz="0" w:space="0" w:color="auto"/>
      </w:divBdr>
    </w:div>
    <w:div w:id="165263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wikipedia.org/wiki/Himno_Nacional_del_Per%C3%BA" TargetMode="External"/><Relationship Id="rId18" Type="http://schemas.openxmlformats.org/officeDocument/2006/relationships/hyperlink" Target="http://es.wikipedia.org/wiki/Batalla_de_Ayacucho" TargetMode="External"/><Relationship Id="rId26" Type="http://schemas.openxmlformats.org/officeDocument/2006/relationships/hyperlink" Target="http://es.wikipedia.org/wiki/Antonio_Guti%C3%A9rrez_de_la_Fuente" TargetMode="External"/><Relationship Id="rId39" Type="http://schemas.openxmlformats.org/officeDocument/2006/relationships/hyperlink" Target="http://es.wikipedia.org/wiki/Siglo_XVIII" TargetMode="External"/><Relationship Id="rId21" Type="http://schemas.openxmlformats.org/officeDocument/2006/relationships/hyperlink" Target="http://es.wikipedia.org/wiki/Universidad_Nacional_San_Luis_Gonzaga" TargetMode="External"/><Relationship Id="rId34" Type="http://schemas.openxmlformats.org/officeDocument/2006/relationships/hyperlink" Target="http://es.wikipedia.org/wiki/1827" TargetMode="External"/><Relationship Id="rId42" Type="http://schemas.openxmlformats.org/officeDocument/2006/relationships/hyperlink" Target="http://es.wikipedia.org/wiki/Compa%C3%B1%C3%ADa_l%C3%ADrica" TargetMode="External"/><Relationship Id="rId47" Type="http://schemas.openxmlformats.org/officeDocument/2006/relationships/hyperlink" Target="http://es.wikipedia.org/wiki/23_de_septiembre" TargetMode="External"/><Relationship Id="rId50" Type="http://schemas.openxmlformats.org/officeDocument/2006/relationships/hyperlink" Target="http://es.wikipedia.org/wiki/Ica" TargetMode="External"/><Relationship Id="rId55" Type="http://schemas.openxmlformats.org/officeDocument/2006/relationships/theme" Target="theme/theme1.xml"/><Relationship Id="rId7" Type="http://schemas.openxmlformats.org/officeDocument/2006/relationships/hyperlink" Target="http://www.biografiacorta.blogspot.com/2012/06/biografia-corta-de-jose-de-la-torre.html" TargetMode="External"/><Relationship Id="rId12" Type="http://schemas.openxmlformats.org/officeDocument/2006/relationships/hyperlink" Target="http://es.wikipedia.org/wiki/Jos%C3%A9_de_San_Mart%C3%ADn" TargetMode="External"/><Relationship Id="rId17" Type="http://schemas.openxmlformats.org/officeDocument/2006/relationships/hyperlink" Target="http://es.wikipedia.org/wiki/Isidora_Zegers_Montenegro" TargetMode="External"/><Relationship Id="rId25" Type="http://schemas.openxmlformats.org/officeDocument/2006/relationships/hyperlink" Target="http://es.wikipedia.org/wiki/Sim%C3%B3n_Bol%C3%ADvar" TargetMode="External"/><Relationship Id="rId33" Type="http://schemas.openxmlformats.org/officeDocument/2006/relationships/hyperlink" Target="http://es.wikipedia.org/wiki/Abogado" TargetMode="External"/><Relationship Id="rId38" Type="http://schemas.openxmlformats.org/officeDocument/2006/relationships/hyperlink" Target="http://es.wikipedia.org/wiki/Per%C3%BA" TargetMode="External"/><Relationship Id="rId46" Type="http://schemas.openxmlformats.org/officeDocument/2006/relationships/hyperlink" Target="http://es.wikipedia.org/wiki/Himno_Nacional_del_Per%C3%BA" TargetMode="External"/><Relationship Id="rId2" Type="http://schemas.openxmlformats.org/officeDocument/2006/relationships/settings" Target="settings.xml"/><Relationship Id="rId16" Type="http://schemas.openxmlformats.org/officeDocument/2006/relationships/hyperlink" Target="http://es.wikipedia.org/wiki/Catedral_Metropolitana_de_Santiago" TargetMode="External"/><Relationship Id="rId20" Type="http://schemas.openxmlformats.org/officeDocument/2006/relationships/image" Target="media/image2.jpeg"/><Relationship Id="rId29" Type="http://schemas.openxmlformats.org/officeDocument/2006/relationships/hyperlink" Target="http://es.wikipedia.org/wiki/1830" TargetMode="External"/><Relationship Id="rId41" Type="http://schemas.openxmlformats.org/officeDocument/2006/relationships/hyperlink" Target="http://es.wikipedia.org/wiki/1812"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biografiacorta.blogspot.com/2012/06/biografia-corta-de-jose-bernardo-alcedo.html" TargetMode="External"/><Relationship Id="rId11" Type="http://schemas.openxmlformats.org/officeDocument/2006/relationships/hyperlink" Target="http://es.wikipedia.org/wiki/Bas%C3%ADlica_y_Convento_de_Santo_Domingo" TargetMode="External"/><Relationship Id="rId24" Type="http://schemas.openxmlformats.org/officeDocument/2006/relationships/hyperlink" Target="http://es.wikipedia.org/wiki/Jos%C3%A9_de_la_Riva_Ag%C3%BCero" TargetMode="External"/><Relationship Id="rId32" Type="http://schemas.openxmlformats.org/officeDocument/2006/relationships/hyperlink" Target="http://es.wikipedia.org/wiki/Jos%C3%A9_Bernardo_Alcedo" TargetMode="External"/><Relationship Id="rId37" Type="http://schemas.openxmlformats.org/officeDocument/2006/relationships/hyperlink" Target="http://es.wikipedia.org/wiki/Soprano" TargetMode="External"/><Relationship Id="rId40" Type="http://schemas.openxmlformats.org/officeDocument/2006/relationships/hyperlink" Target="http://es.wikipedia.org/wiki/Himno_Nacional_del_Per%C3%BA" TargetMode="External"/><Relationship Id="rId45" Type="http://schemas.openxmlformats.org/officeDocument/2006/relationships/hyperlink" Target="http://es.wikipedia.org/wiki/Jos%C3%A9_de_San_Mart%C3%ADn" TargetMode="External"/><Relationship Id="rId53"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hyperlink" Target="http://es.wikipedia.org/wiki/Chile" TargetMode="External"/><Relationship Id="rId23" Type="http://schemas.openxmlformats.org/officeDocument/2006/relationships/hyperlink" Target="http://es.wikipedia.org/wiki/Independencia_del_Per%C3%BA" TargetMode="External"/><Relationship Id="rId28" Type="http://schemas.openxmlformats.org/officeDocument/2006/relationships/hyperlink" Target="http://es.wikipedia.org/wiki/Mayo" TargetMode="External"/><Relationship Id="rId36" Type="http://schemas.openxmlformats.org/officeDocument/2006/relationships/image" Target="media/image3.jpeg"/><Relationship Id="rId49" Type="http://schemas.openxmlformats.org/officeDocument/2006/relationships/hyperlink" Target="http://es.wikipedia.org/w/index.php?title=Teatro_Nacional_de_Lima&amp;action=edit&amp;redlink=1" TargetMode="External"/><Relationship Id="rId10" Type="http://schemas.openxmlformats.org/officeDocument/2006/relationships/hyperlink" Target="http://es.wikipedia.org/wiki/Orden_de_Predicadores" TargetMode="External"/><Relationship Id="rId19" Type="http://schemas.openxmlformats.org/officeDocument/2006/relationships/hyperlink" Target="http://es.wikipedia.org/wiki/Combate_del_Callao" TargetMode="External"/><Relationship Id="rId31" Type="http://schemas.openxmlformats.org/officeDocument/2006/relationships/hyperlink" Target="http://es.wikipedia.org/wiki/Himno_Nacional_del_Per%C3%BA" TargetMode="External"/><Relationship Id="rId44" Type="http://schemas.openxmlformats.org/officeDocument/2006/relationships/hyperlink" Target="http://es.wikipedia.org/wiki/Opera" TargetMode="External"/><Relationship Id="rId52" Type="http://schemas.openxmlformats.org/officeDocument/2006/relationships/hyperlink" Target="http://es.wikipedia.org/wiki/Jos%C3%A9_Bernardo_Alcedo" TargetMode="External"/><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hyperlink" Target="http://es.wikipedia.org/wiki/Jos%C3%A9_de_la_Torre_Ugarte" TargetMode="External"/><Relationship Id="rId22" Type="http://schemas.openxmlformats.org/officeDocument/2006/relationships/hyperlink" Target="http://es.wikipedia.org/wiki/Universidad_Nacional_Mayor_de_San_Marcos" TargetMode="External"/><Relationship Id="rId27" Type="http://schemas.openxmlformats.org/officeDocument/2006/relationships/hyperlink" Target="http://es.wikipedia.org/wiki/Trujillo_(Per%C3%BA)" TargetMode="External"/><Relationship Id="rId30" Type="http://schemas.openxmlformats.org/officeDocument/2006/relationships/hyperlink" Target="http://es.wikipedia.org/wiki/Ica" TargetMode="External"/><Relationship Id="rId35" Type="http://schemas.openxmlformats.org/officeDocument/2006/relationships/hyperlink" Target="http://es.wikipedia.org/wiki/Trujillo_(Per%C3%BA)" TargetMode="External"/><Relationship Id="rId43" Type="http://schemas.openxmlformats.org/officeDocument/2006/relationships/hyperlink" Target="http://es.wikipedia.org/wiki/Andr%C3%A9s_Bolognesi" TargetMode="External"/><Relationship Id="rId48" Type="http://schemas.openxmlformats.org/officeDocument/2006/relationships/hyperlink" Target="http://es.wikipedia.org/wiki/1821" TargetMode="External"/><Relationship Id="rId8" Type="http://schemas.openxmlformats.org/officeDocument/2006/relationships/hyperlink" Target="http://www.biografiacorta.blogspot.com/2012/06/biografia-corta-de-rosa-merino.html" TargetMode="External"/><Relationship Id="rId51" Type="http://schemas.openxmlformats.org/officeDocument/2006/relationships/hyperlink" Target="http://es.wikipedia.org/wiki/Jos%C3%A9_de_la_Torre_Ugarte" TargetMode="External"/><Relationship Id="rId3"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6</Pages>
  <Words>1570</Words>
  <Characters>8636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Valeria</dc:creator>
  <cp:lastModifiedBy>Valeria St</cp:lastModifiedBy>
  <cp:revision>6</cp:revision>
  <cp:lastPrinted>2015-03-18T14:52:00Z</cp:lastPrinted>
  <dcterms:created xsi:type="dcterms:W3CDTF">2014-01-25T13:30:00Z</dcterms:created>
  <dcterms:modified xsi:type="dcterms:W3CDTF">2015-03-18T14:53:00Z</dcterms:modified>
</cp:coreProperties>
</file>